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8C961" w14:textId="4FFF6AB4" w:rsidR="00BB49B9" w:rsidRDefault="00C520D7">
      <w:r>
        <w:rPr>
          <w:noProof/>
        </w:rPr>
        <w:drawing>
          <wp:anchor distT="0" distB="0" distL="114300" distR="114300" simplePos="0" relativeHeight="251664384" behindDoc="1" locked="0" layoutInCell="1" allowOverlap="1" wp14:anchorId="441EEF9F" wp14:editId="15453C1E">
            <wp:simplePos x="0" y="0"/>
            <wp:positionH relativeFrom="page">
              <wp:align>left</wp:align>
            </wp:positionH>
            <wp:positionV relativeFrom="page">
              <wp:align>top</wp:align>
            </wp:positionV>
            <wp:extent cx="7772400" cy="10058400"/>
            <wp:effectExtent l="0" t="0" r="0" b="0"/>
            <wp:wrapNone/>
            <wp:docPr id="17971560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56039" name="Imagen 179715603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04E6B">
        <w:rPr>
          <w:noProof/>
        </w:rPr>
        <mc:AlternateContent>
          <mc:Choice Requires="wps">
            <w:drawing>
              <wp:anchor distT="0" distB="0" distL="114300" distR="114300" simplePos="0" relativeHeight="251659264" behindDoc="0" locked="0" layoutInCell="1" hidden="0" allowOverlap="1" wp14:anchorId="589C6921" wp14:editId="525E1FA2">
                <wp:simplePos x="0" y="0"/>
                <wp:positionH relativeFrom="column">
                  <wp:posOffset>63501</wp:posOffset>
                </wp:positionH>
                <wp:positionV relativeFrom="paragraph">
                  <wp:posOffset>355600</wp:posOffset>
                </wp:positionV>
                <wp:extent cx="5556885" cy="1183005"/>
                <wp:effectExtent l="0" t="0" r="0" b="0"/>
                <wp:wrapNone/>
                <wp:docPr id="685993215" name="Rectángulo 685993215"/>
                <wp:cNvGraphicFramePr/>
                <a:graphic xmlns:a="http://schemas.openxmlformats.org/drawingml/2006/main">
                  <a:graphicData uri="http://schemas.microsoft.com/office/word/2010/wordprocessingShape">
                    <wps:wsp>
                      <wps:cNvSpPr/>
                      <wps:spPr>
                        <a:xfrm>
                          <a:off x="2572320" y="3193260"/>
                          <a:ext cx="5547360" cy="1173480"/>
                        </a:xfrm>
                        <a:prstGeom prst="rect">
                          <a:avLst/>
                        </a:prstGeom>
                        <a:noFill/>
                        <a:ln>
                          <a:noFill/>
                        </a:ln>
                      </wps:spPr>
                      <wps:txbx>
                        <w:txbxContent>
                          <w:p w14:paraId="44F9A7B9" w14:textId="77777777" w:rsidR="00BB49B9" w:rsidRDefault="00BB49B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89C6921" id="Rectángulo 685993215" o:spid="_x0000_s1026" style="position:absolute;margin-left:5pt;margin-top:28pt;width:437.55pt;height:9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COuAEAAF0DAAAOAAAAZHJzL2Uyb0RvYy54bWysU8Fu2zAMvQ/YPwi6L47tpGmNOMWwIsOA&#10;YgvQ7QMUWYoF2JJGKrHz96MUt8m227CLLFLE43uP9Ppx7Dt2UoDG2ZrnszlnykrXGHuo+Y/v2w/3&#10;nGEQthGds6rmZ4X8cfP+3XrwlSpc67pGASMQi9Xga96G4KssQ9mqXuDMeWXpUTvoRaAQDlkDYiD0&#10;vsuK+fwuGxw0HpxUiJR9ujzyTcLXWsnwTWtUgXU1J24hnZDOfTyzzVpUBxC+NXKiIf6BRS+MpaZv&#10;UE8iCHYE8xdUbyQ4dDrMpOszp7WRKmkgNfn8DzUvrfAqaSFz0L/ZhP8PVn49vfgdkA2DxwrpGlWM&#10;Gvr4JX5srHmxXBVlQfada17mD2VxNxmnxsAkFSyXi1VJSSapIs9X5eI+VWRXKA8YPivXs3ipOdBk&#10;kmHi9IyB2lPpa0nsbN3WdF2aTmd/S1BhzGRXvvEWxv04idi75rwDhl5uDfV6Fhh2AmiqOWcDTbrm&#10;+PMoQHHWfbFk5UO+KJa0GrcB3Ab720BY2TpaIBmAs0vwKaSFurD8eAxOm6Qo8rqQmejSDJPQad/i&#10;ktzGqer6V2x+AQAA//8DAFBLAwQUAAYACAAAACEAYlGgKt0AAAAJAQAADwAAAGRycy9kb3ducmV2&#10;LnhtbEyPwU7DMBBE70j8g7VI3KhT00YhxKkAwQFOkPIBTrzEEfE6xG4b/p7lBKfVaEazb6rd4kdx&#10;xDkOgTSsVxkIpC7YgXoN7/unqwJETIasGQOhhm+MsKvPzypT2nCiNzw2qRdcQrE0GlxKUyll7Bx6&#10;E1dhQmLvI8zeJJZzL+1sTlzuR6myLJfeDMQfnJnwwWH32Ry8htdNQPWo4n3T+xu3tPuX5y+Ta315&#10;sdzdgki4pL8w/OIzOtTM1IYD2ShG1hlPSRq2OV/2i2K7BtFqUBt1DbKu5P8F9Q8AAAD//wMAUEsB&#10;Ai0AFAAGAAgAAAAhALaDOJL+AAAA4QEAABMAAAAAAAAAAAAAAAAAAAAAAFtDb250ZW50X1R5cGVz&#10;XS54bWxQSwECLQAUAAYACAAAACEAOP0h/9YAAACUAQAACwAAAAAAAAAAAAAAAAAvAQAAX3JlbHMv&#10;LnJlbHNQSwECLQAUAAYACAAAACEADOvwjrgBAABdAwAADgAAAAAAAAAAAAAAAAAuAgAAZHJzL2Uy&#10;b0RvYy54bWxQSwECLQAUAAYACAAAACEAYlGgKt0AAAAJAQAADwAAAAAAAAAAAAAAAAASBAAAZHJz&#10;L2Rvd25yZXYueG1sUEsFBgAAAAAEAAQA8wAAABwFAAAAAA==&#10;" filled="f" stroked="f">
                <v:textbox inset="2.53958mm,2.53958mm,2.53958mm,2.53958mm">
                  <w:txbxContent>
                    <w:p w14:paraId="44F9A7B9" w14:textId="77777777" w:rsidR="00BB49B9" w:rsidRDefault="00BB49B9">
                      <w:pPr>
                        <w:spacing w:after="0" w:line="240" w:lineRule="auto"/>
                        <w:textDirection w:val="btLr"/>
                      </w:pPr>
                    </w:p>
                  </w:txbxContent>
                </v:textbox>
              </v:rect>
            </w:pict>
          </mc:Fallback>
        </mc:AlternateContent>
      </w:r>
    </w:p>
    <w:p w14:paraId="16794BFE" w14:textId="77777777" w:rsidR="00C520D7" w:rsidRDefault="00C520D7">
      <w:pPr>
        <w:spacing w:after="0" w:line="360" w:lineRule="auto"/>
        <w:jc w:val="center"/>
        <w:rPr>
          <w:rFonts w:ascii="Arial" w:eastAsia="Arial" w:hAnsi="Arial" w:cs="Arial"/>
          <w:b/>
          <w:sz w:val="24"/>
          <w:szCs w:val="24"/>
        </w:rPr>
      </w:pPr>
    </w:p>
    <w:p w14:paraId="2DF8FC79" w14:textId="6E851C82" w:rsidR="00C520D7" w:rsidRDefault="00C520D7">
      <w:pPr>
        <w:spacing w:after="0" w:line="360" w:lineRule="auto"/>
        <w:jc w:val="center"/>
        <w:rPr>
          <w:rFonts w:ascii="Arial" w:eastAsia="Arial" w:hAnsi="Arial" w:cs="Arial"/>
          <w:b/>
          <w:sz w:val="24"/>
          <w:szCs w:val="24"/>
        </w:rPr>
      </w:pPr>
      <w:r>
        <w:rPr>
          <w:noProof/>
        </w:rPr>
        <mc:AlternateContent>
          <mc:Choice Requires="wps">
            <w:drawing>
              <wp:anchor distT="0" distB="0" distL="114300" distR="114300" simplePos="0" relativeHeight="251660288" behindDoc="0" locked="0" layoutInCell="1" hidden="0" allowOverlap="1" wp14:anchorId="7B3502DC" wp14:editId="1BF720DD">
                <wp:simplePos x="0" y="0"/>
                <wp:positionH relativeFrom="margin">
                  <wp:align>center</wp:align>
                </wp:positionH>
                <wp:positionV relativeFrom="paragraph">
                  <wp:posOffset>358909</wp:posOffset>
                </wp:positionV>
                <wp:extent cx="7432646" cy="1619076"/>
                <wp:effectExtent l="0" t="0" r="0" b="635"/>
                <wp:wrapNone/>
                <wp:docPr id="685993216" name="Rectángulo 685993216"/>
                <wp:cNvGraphicFramePr/>
                <a:graphic xmlns:a="http://schemas.openxmlformats.org/drawingml/2006/main">
                  <a:graphicData uri="http://schemas.microsoft.com/office/word/2010/wordprocessingShape">
                    <wps:wsp>
                      <wps:cNvSpPr/>
                      <wps:spPr>
                        <a:xfrm>
                          <a:off x="0" y="0"/>
                          <a:ext cx="7432646" cy="1619076"/>
                        </a:xfrm>
                        <a:prstGeom prst="rect">
                          <a:avLst/>
                        </a:prstGeom>
                        <a:noFill/>
                        <a:ln>
                          <a:noFill/>
                        </a:ln>
                      </wps:spPr>
                      <wps:txbx>
                        <w:txbxContent>
                          <w:p w14:paraId="7824F66A" w14:textId="31E24782" w:rsidR="00BB49B9" w:rsidRPr="00356E48" w:rsidRDefault="008733D9">
                            <w:pPr>
                              <w:spacing w:line="258" w:lineRule="auto"/>
                              <w:jc w:val="center"/>
                              <w:textDirection w:val="btLr"/>
                              <w:rPr>
                                <w:sz w:val="28"/>
                                <w:szCs w:val="28"/>
                              </w:rPr>
                            </w:pPr>
                            <w:r w:rsidRPr="008733D9">
                              <w:rPr>
                                <w:rFonts w:ascii="Arial" w:eastAsia="Arial" w:hAnsi="Arial" w:cs="Arial"/>
                                <w:b/>
                                <w:color w:val="FFFFFF"/>
                                <w:sz w:val="48"/>
                                <w:szCs w:val="28"/>
                              </w:rPr>
                              <w:t>CREACIÓN DE LA PLATAFORMA CENTINELA COMO ESTRATEGIA DE SEGURIDAD DEL ESTADO DE CHIHUAHUA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B3502DC" id="Rectángulo 685993216" o:spid="_x0000_s1027" style="position:absolute;left:0;text-align:left;margin-left:0;margin-top:28.25pt;width:585.25pt;height:12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EMtAEAAFYDAAAOAAAAZHJzL2Uyb0RvYy54bWysU8Fu2zAMvQ/YPwi6L7az1GmNOMXQIsOA&#10;YgvQ9gMUWYoF2JJKKrHz96OUNMm2W7ELTZHy4+Mjtbgf+47tFaBxtubFJOdMWekaY7c1f31Zfbnl&#10;DIOwjeicVTU/KOT3y8+fFoOv1NS1rmsUMAKxWA2+5m0IvsoylK3qBU6cV5aS2kEvAh1hmzUgBkLv&#10;u2ya52U2OGg8OKkQKfp4TPJlwtdayfBLa1SBdTUnbiFZSHYTbbZciGoLwrdGnmiID7DohbFU9Az1&#10;KIJgOzD/QPVGgkOnw0S6PnNaG6lSD9RNkf/VzXMrvEq9kDjozzLh/4OVP/fPfg0kw+CxQnJjF6OG&#10;Pn6JHxuTWIezWGoMTFJwPvs6LWclZ5JyRVnc5fMyypldfveA4btyPYtOzYGmkUQS+ycMx6vvV2I1&#10;61am69JEOvtHgDBjJLtwjF4YNyMzDVWPdWNk45rDGhh6uTJU8klgWAuggRacDTTkmuPbToDirPth&#10;ScW7Yja9oa1Ih9nNPKcVgevM5jojrGwd7U7g7Og+hLRJR6rfdsFpk9q6UDlxpuElYU6LFrfj+pxu&#10;XZ7D8jcAAAD//wMAUEsDBBQABgAIAAAAIQCXGW1H2gAAAAgBAAAPAAAAZHJzL2Rvd25yZXYueG1s&#10;TI+xTsQwEER7JP7BWiQ6zjaQgEI2J4SgoCRHQemLlyTCXkexc5f7e3wVdLOa1cybert6Jw40xzEw&#10;gt4oEMRdsCP3CJ+7t5tHEDEZtsYFJoQTRdg2lxe1qWw48gcd2tSLHMKxMghDSlMlZewG8iZuwkSc&#10;ve8we5PyOffSzuaYw72Tt0qV0puRc8NgJnoZqPtpF48wkbOLu2/VVydfZ9bl+06eCsTrq/X5CUSi&#10;Nf09wxk/o0OTmfZhYRuFQ8hDEkJRFiDOrn5QWe0R7rQuQDa1/D+g+QUAAP//AwBQSwECLQAUAAYA&#10;CAAAACEAtoM4kv4AAADhAQAAEwAAAAAAAAAAAAAAAAAAAAAAW0NvbnRlbnRfVHlwZXNdLnhtbFBL&#10;AQItABQABgAIAAAAIQA4/SH/1gAAAJQBAAALAAAAAAAAAAAAAAAAAC8BAABfcmVscy8ucmVsc1BL&#10;AQItABQABgAIAAAAIQAlpLEMtAEAAFYDAAAOAAAAAAAAAAAAAAAAAC4CAABkcnMvZTJvRG9jLnht&#10;bFBLAQItABQABgAIAAAAIQCXGW1H2gAAAAgBAAAPAAAAAAAAAAAAAAAAAA4EAABkcnMvZG93bnJl&#10;di54bWxQSwUGAAAAAAQABADzAAAAFQUAAAAA&#10;" filled="f" stroked="f">
                <v:textbox inset="2.53958mm,1.2694mm,2.53958mm,1.2694mm">
                  <w:txbxContent>
                    <w:p w14:paraId="7824F66A" w14:textId="31E24782" w:rsidR="00BB49B9" w:rsidRPr="00356E48" w:rsidRDefault="008733D9">
                      <w:pPr>
                        <w:spacing w:line="258" w:lineRule="auto"/>
                        <w:jc w:val="center"/>
                        <w:textDirection w:val="btLr"/>
                        <w:rPr>
                          <w:sz w:val="28"/>
                          <w:szCs w:val="28"/>
                        </w:rPr>
                      </w:pPr>
                      <w:r w:rsidRPr="008733D9">
                        <w:rPr>
                          <w:rFonts w:ascii="Arial" w:eastAsia="Arial" w:hAnsi="Arial" w:cs="Arial"/>
                          <w:b/>
                          <w:color w:val="FFFFFF"/>
                          <w:sz w:val="48"/>
                          <w:szCs w:val="28"/>
                        </w:rPr>
                        <w:t>CREACIÓN DE LA PLATAFORMA CENTINELA COMO ESTRATEGIA DE SEGURIDAD DEL ESTADO DE CHIHUAHUA</w:t>
                      </w:r>
                    </w:p>
                  </w:txbxContent>
                </v:textbox>
                <w10:wrap anchorx="margin"/>
              </v:rect>
            </w:pict>
          </mc:Fallback>
        </mc:AlternateContent>
      </w:r>
    </w:p>
    <w:p w14:paraId="7AD70A32" w14:textId="49B828B6" w:rsidR="00C520D7" w:rsidRDefault="00C520D7">
      <w:pPr>
        <w:spacing w:after="0" w:line="360" w:lineRule="auto"/>
        <w:jc w:val="center"/>
        <w:rPr>
          <w:rFonts w:ascii="Arial" w:eastAsia="Arial" w:hAnsi="Arial" w:cs="Arial"/>
          <w:b/>
          <w:sz w:val="24"/>
          <w:szCs w:val="24"/>
        </w:rPr>
      </w:pPr>
    </w:p>
    <w:p w14:paraId="261AD7AD" w14:textId="4BC20D4D" w:rsidR="00C520D7" w:rsidRDefault="00C520D7">
      <w:pPr>
        <w:spacing w:after="0" w:line="360" w:lineRule="auto"/>
        <w:jc w:val="center"/>
        <w:rPr>
          <w:rFonts w:ascii="Arial" w:eastAsia="Arial" w:hAnsi="Arial" w:cs="Arial"/>
          <w:b/>
          <w:sz w:val="24"/>
          <w:szCs w:val="24"/>
        </w:rPr>
      </w:pPr>
    </w:p>
    <w:p w14:paraId="5A447E97" w14:textId="77777777" w:rsidR="00C520D7" w:rsidRDefault="00C520D7">
      <w:pPr>
        <w:spacing w:after="0" w:line="360" w:lineRule="auto"/>
        <w:jc w:val="center"/>
        <w:rPr>
          <w:rFonts w:ascii="Arial" w:eastAsia="Arial" w:hAnsi="Arial" w:cs="Arial"/>
          <w:b/>
          <w:sz w:val="24"/>
          <w:szCs w:val="24"/>
        </w:rPr>
      </w:pPr>
    </w:p>
    <w:p w14:paraId="2D0DC8AF" w14:textId="77777777" w:rsidR="00C520D7" w:rsidRDefault="00C520D7">
      <w:pPr>
        <w:spacing w:after="0" w:line="360" w:lineRule="auto"/>
        <w:jc w:val="center"/>
        <w:rPr>
          <w:rFonts w:ascii="Arial" w:eastAsia="Arial" w:hAnsi="Arial" w:cs="Arial"/>
          <w:b/>
          <w:sz w:val="24"/>
          <w:szCs w:val="24"/>
        </w:rPr>
      </w:pPr>
    </w:p>
    <w:p w14:paraId="07337EDC" w14:textId="77777777" w:rsidR="00C520D7" w:rsidRDefault="00C520D7">
      <w:pPr>
        <w:spacing w:after="0" w:line="360" w:lineRule="auto"/>
        <w:jc w:val="center"/>
        <w:rPr>
          <w:rFonts w:ascii="Arial" w:eastAsia="Arial" w:hAnsi="Arial" w:cs="Arial"/>
          <w:b/>
          <w:sz w:val="24"/>
          <w:szCs w:val="24"/>
        </w:rPr>
      </w:pPr>
    </w:p>
    <w:p w14:paraId="6F66A947" w14:textId="77777777" w:rsidR="00C520D7" w:rsidRDefault="00C520D7">
      <w:pPr>
        <w:spacing w:after="0" w:line="360" w:lineRule="auto"/>
        <w:jc w:val="center"/>
        <w:rPr>
          <w:rFonts w:ascii="Arial" w:eastAsia="Arial" w:hAnsi="Arial" w:cs="Arial"/>
          <w:b/>
          <w:sz w:val="24"/>
          <w:szCs w:val="24"/>
        </w:rPr>
      </w:pPr>
    </w:p>
    <w:p w14:paraId="4A33603C" w14:textId="77777777" w:rsidR="00C520D7" w:rsidRDefault="00C520D7">
      <w:pPr>
        <w:spacing w:after="0" w:line="360" w:lineRule="auto"/>
        <w:jc w:val="center"/>
        <w:rPr>
          <w:rFonts w:ascii="Arial" w:eastAsia="Arial" w:hAnsi="Arial" w:cs="Arial"/>
          <w:b/>
          <w:sz w:val="24"/>
          <w:szCs w:val="24"/>
        </w:rPr>
      </w:pPr>
    </w:p>
    <w:p w14:paraId="7FB91F72" w14:textId="77777777" w:rsidR="00C520D7" w:rsidRDefault="00C520D7">
      <w:pPr>
        <w:spacing w:after="0" w:line="360" w:lineRule="auto"/>
        <w:jc w:val="center"/>
        <w:rPr>
          <w:rFonts w:ascii="Arial" w:eastAsia="Arial" w:hAnsi="Arial" w:cs="Arial"/>
          <w:b/>
          <w:sz w:val="24"/>
          <w:szCs w:val="24"/>
        </w:rPr>
      </w:pPr>
    </w:p>
    <w:p w14:paraId="7F2AB136" w14:textId="77777777" w:rsidR="00C520D7" w:rsidRDefault="00C520D7">
      <w:pPr>
        <w:spacing w:after="0" w:line="360" w:lineRule="auto"/>
        <w:jc w:val="center"/>
        <w:rPr>
          <w:rFonts w:ascii="Arial" w:eastAsia="Arial" w:hAnsi="Arial" w:cs="Arial"/>
          <w:b/>
          <w:sz w:val="24"/>
          <w:szCs w:val="24"/>
        </w:rPr>
      </w:pPr>
    </w:p>
    <w:p w14:paraId="7F2121A7" w14:textId="77777777" w:rsidR="00C520D7" w:rsidRDefault="00C520D7">
      <w:pPr>
        <w:spacing w:after="0" w:line="360" w:lineRule="auto"/>
        <w:jc w:val="center"/>
        <w:rPr>
          <w:rFonts w:ascii="Arial" w:eastAsia="Arial" w:hAnsi="Arial" w:cs="Arial"/>
          <w:b/>
          <w:sz w:val="24"/>
          <w:szCs w:val="24"/>
        </w:rPr>
      </w:pPr>
    </w:p>
    <w:p w14:paraId="0347E812" w14:textId="77777777" w:rsidR="00C520D7" w:rsidRDefault="00C520D7">
      <w:pPr>
        <w:spacing w:after="0" w:line="360" w:lineRule="auto"/>
        <w:jc w:val="center"/>
        <w:rPr>
          <w:rFonts w:ascii="Arial" w:eastAsia="Arial" w:hAnsi="Arial" w:cs="Arial"/>
          <w:b/>
          <w:sz w:val="24"/>
          <w:szCs w:val="24"/>
        </w:rPr>
      </w:pPr>
    </w:p>
    <w:p w14:paraId="7816DD30" w14:textId="77777777" w:rsidR="00C520D7" w:rsidRDefault="00C520D7">
      <w:pPr>
        <w:spacing w:after="0" w:line="360" w:lineRule="auto"/>
        <w:jc w:val="center"/>
        <w:rPr>
          <w:rFonts w:ascii="Arial" w:eastAsia="Arial" w:hAnsi="Arial" w:cs="Arial"/>
          <w:b/>
          <w:sz w:val="24"/>
          <w:szCs w:val="24"/>
        </w:rPr>
      </w:pPr>
    </w:p>
    <w:p w14:paraId="7E483E0C" w14:textId="40EF4099" w:rsidR="00C520D7" w:rsidRDefault="00C520D7">
      <w:pPr>
        <w:spacing w:after="0" w:line="360" w:lineRule="auto"/>
        <w:jc w:val="center"/>
        <w:rPr>
          <w:rFonts w:ascii="Arial" w:eastAsia="Arial" w:hAnsi="Arial" w:cs="Arial"/>
          <w:b/>
          <w:sz w:val="24"/>
          <w:szCs w:val="24"/>
        </w:rPr>
      </w:pPr>
      <w:r>
        <w:rPr>
          <w:noProof/>
        </w:rPr>
        <mc:AlternateContent>
          <mc:Choice Requires="wps">
            <w:drawing>
              <wp:anchor distT="0" distB="0" distL="114300" distR="114300" simplePos="0" relativeHeight="251661312" behindDoc="0" locked="0" layoutInCell="1" hidden="0" allowOverlap="1" wp14:anchorId="2C03580F" wp14:editId="2A390805">
                <wp:simplePos x="0" y="0"/>
                <wp:positionH relativeFrom="column">
                  <wp:posOffset>-708660</wp:posOffset>
                </wp:positionH>
                <wp:positionV relativeFrom="paragraph">
                  <wp:posOffset>240665</wp:posOffset>
                </wp:positionV>
                <wp:extent cx="6928485" cy="4078605"/>
                <wp:effectExtent l="0" t="0" r="0" b="0"/>
                <wp:wrapNone/>
                <wp:docPr id="685993217" name="Rectángulo 685993217"/>
                <wp:cNvGraphicFramePr/>
                <a:graphic xmlns:a="http://schemas.openxmlformats.org/drawingml/2006/main">
                  <a:graphicData uri="http://schemas.microsoft.com/office/word/2010/wordprocessingShape">
                    <wps:wsp>
                      <wps:cNvSpPr/>
                      <wps:spPr>
                        <a:xfrm>
                          <a:off x="0" y="0"/>
                          <a:ext cx="6928485" cy="4078605"/>
                        </a:xfrm>
                        <a:prstGeom prst="rect">
                          <a:avLst/>
                        </a:prstGeom>
                        <a:noFill/>
                        <a:ln>
                          <a:noFill/>
                        </a:ln>
                      </wps:spPr>
                      <wps:txbx>
                        <w:txbxContent>
                          <w:p w14:paraId="67B2ADD4" w14:textId="77777777" w:rsidR="00BB49B9" w:rsidRPr="00C520D7" w:rsidRDefault="00304E6B">
                            <w:pPr>
                              <w:spacing w:line="258" w:lineRule="auto"/>
                              <w:textDirection w:val="btLr"/>
                              <w:rPr>
                                <w:color w:val="FFFFFF" w:themeColor="background1"/>
                                <w:sz w:val="24"/>
                                <w:szCs w:val="24"/>
                              </w:rPr>
                            </w:pPr>
                            <w:r w:rsidRPr="00C520D7">
                              <w:rPr>
                                <w:rFonts w:ascii="Arial" w:eastAsia="Arial" w:hAnsi="Arial" w:cs="Arial"/>
                                <w:color w:val="FFFFFF" w:themeColor="background1"/>
                                <w:sz w:val="24"/>
                                <w:szCs w:val="24"/>
                              </w:rPr>
                              <w:t>Presentado por:</w:t>
                            </w:r>
                          </w:p>
                          <w:p w14:paraId="4CC3935A" w14:textId="77777777" w:rsidR="00BB49B9" w:rsidRPr="00C520D7" w:rsidRDefault="00304E6B">
                            <w:pPr>
                              <w:spacing w:after="0" w:line="258" w:lineRule="auto"/>
                              <w:textDirection w:val="btLr"/>
                              <w:rPr>
                                <w:color w:val="FFFFFF" w:themeColor="background1"/>
                                <w:sz w:val="24"/>
                                <w:szCs w:val="24"/>
                              </w:rPr>
                            </w:pPr>
                            <w:r w:rsidRPr="00C520D7">
                              <w:rPr>
                                <w:rFonts w:ascii="Arial" w:eastAsia="Arial" w:hAnsi="Arial" w:cs="Arial"/>
                                <w:b/>
                                <w:color w:val="FFFFFF" w:themeColor="background1"/>
                                <w:sz w:val="24"/>
                                <w:szCs w:val="24"/>
                              </w:rPr>
                              <w:t>Dra. Cynthia Deisy Gómez Esparza</w:t>
                            </w:r>
                          </w:p>
                          <w:p w14:paraId="05F8CEC6" w14:textId="77777777" w:rsidR="00BB49B9" w:rsidRPr="00C520D7" w:rsidRDefault="00304E6B">
                            <w:pPr>
                              <w:spacing w:line="258" w:lineRule="auto"/>
                              <w:textDirection w:val="btLr"/>
                              <w:rPr>
                                <w:color w:val="FFFFFF" w:themeColor="background1"/>
                                <w:sz w:val="24"/>
                                <w:szCs w:val="24"/>
                              </w:rPr>
                            </w:pPr>
                            <w:r w:rsidRPr="00C520D7">
                              <w:rPr>
                                <w:rFonts w:ascii="Arial" w:eastAsia="Arial" w:hAnsi="Arial" w:cs="Arial"/>
                                <w:color w:val="FFFFFF" w:themeColor="background1"/>
                                <w:sz w:val="24"/>
                                <w:szCs w:val="24"/>
                              </w:rPr>
                              <w:t>Dirección de Movilidad y Cultura Vial, Subsecretaría de Movilidad del Estado</w:t>
                            </w:r>
                          </w:p>
                          <w:p w14:paraId="352124B3" w14:textId="70DF83AA" w:rsidR="00BB49B9" w:rsidRPr="00C520D7" w:rsidRDefault="008733D9">
                            <w:pPr>
                              <w:spacing w:after="0" w:line="258" w:lineRule="auto"/>
                              <w:textDirection w:val="btLr"/>
                              <w:rPr>
                                <w:color w:val="FFFFFF" w:themeColor="background1"/>
                                <w:sz w:val="24"/>
                                <w:szCs w:val="24"/>
                              </w:rPr>
                            </w:pPr>
                            <w:r w:rsidRPr="008733D9">
                              <w:rPr>
                                <w:rFonts w:ascii="Arial" w:eastAsia="Arial" w:hAnsi="Arial" w:cs="Arial"/>
                                <w:b/>
                                <w:color w:val="FFFFFF" w:themeColor="background1"/>
                                <w:sz w:val="24"/>
                                <w:szCs w:val="24"/>
                              </w:rPr>
                              <w:t>Ing. José Roberto Castillo Ramírez</w:t>
                            </w:r>
                          </w:p>
                          <w:p w14:paraId="5389A54B" w14:textId="6689F0A2" w:rsidR="00BB49B9" w:rsidRPr="00C520D7" w:rsidRDefault="008733D9">
                            <w:pPr>
                              <w:spacing w:line="258" w:lineRule="auto"/>
                              <w:textDirection w:val="btLr"/>
                              <w:rPr>
                                <w:color w:val="FFFFFF" w:themeColor="background1"/>
                                <w:sz w:val="24"/>
                                <w:szCs w:val="24"/>
                              </w:rPr>
                            </w:pPr>
                            <w:r w:rsidRPr="008733D9">
                              <w:rPr>
                                <w:rFonts w:ascii="Arial" w:eastAsia="Arial" w:hAnsi="Arial" w:cs="Arial"/>
                                <w:color w:val="FFFFFF" w:themeColor="background1"/>
                                <w:sz w:val="24"/>
                                <w:szCs w:val="24"/>
                              </w:rPr>
                              <w:t>Subsecretaría de Plataforma Centinela</w:t>
                            </w:r>
                            <w:r>
                              <w:rPr>
                                <w:rFonts w:ascii="Arial" w:eastAsia="Arial" w:hAnsi="Arial" w:cs="Arial"/>
                                <w:color w:val="FFFFFF" w:themeColor="background1"/>
                                <w:sz w:val="24"/>
                                <w:szCs w:val="24"/>
                              </w:rPr>
                              <w:t xml:space="preserve"> </w:t>
                            </w:r>
                          </w:p>
                          <w:p w14:paraId="629705E9" w14:textId="5C1E18C2" w:rsidR="00BB49B9" w:rsidRPr="00C520D7" w:rsidRDefault="008733D9">
                            <w:pPr>
                              <w:spacing w:after="0" w:line="258" w:lineRule="auto"/>
                              <w:textDirection w:val="btLr"/>
                              <w:rPr>
                                <w:color w:val="FFFFFF" w:themeColor="background1"/>
                                <w:sz w:val="24"/>
                                <w:szCs w:val="24"/>
                              </w:rPr>
                            </w:pPr>
                            <w:r w:rsidRPr="008733D9">
                              <w:rPr>
                                <w:rFonts w:ascii="Arial" w:eastAsia="Arial" w:hAnsi="Arial" w:cs="Arial"/>
                                <w:b/>
                                <w:color w:val="FFFFFF" w:themeColor="background1"/>
                                <w:sz w:val="24"/>
                                <w:szCs w:val="24"/>
                              </w:rPr>
                              <w:t>Mtro. Adrián Eduardo Lui Chavira</w:t>
                            </w:r>
                            <w:r>
                              <w:rPr>
                                <w:rFonts w:ascii="Arial" w:eastAsia="Arial" w:hAnsi="Arial" w:cs="Arial"/>
                                <w:b/>
                                <w:color w:val="FFFFFF" w:themeColor="background1"/>
                                <w:sz w:val="24"/>
                                <w:szCs w:val="24"/>
                              </w:rPr>
                              <w:t>*</w:t>
                            </w:r>
                            <w:r w:rsidRPr="008733D9">
                              <w:rPr>
                                <w:rFonts w:ascii="Arial" w:eastAsia="Arial" w:hAnsi="Arial" w:cs="Arial"/>
                                <w:b/>
                                <w:color w:val="FFFFFF" w:themeColor="background1"/>
                                <w:sz w:val="24"/>
                                <w:szCs w:val="24"/>
                              </w:rPr>
                              <w:t xml:space="preserve"> </w:t>
                            </w:r>
                          </w:p>
                          <w:p w14:paraId="56CAA96A" w14:textId="5178E7EE" w:rsidR="00BB49B9" w:rsidRPr="00C520D7" w:rsidRDefault="008733D9">
                            <w:pPr>
                              <w:spacing w:line="258" w:lineRule="auto"/>
                              <w:textDirection w:val="btLr"/>
                              <w:rPr>
                                <w:color w:val="FFFFFF" w:themeColor="background1"/>
                                <w:sz w:val="24"/>
                                <w:szCs w:val="24"/>
                              </w:rPr>
                            </w:pPr>
                            <w:r w:rsidRPr="008733D9">
                              <w:rPr>
                                <w:rFonts w:ascii="Arial" w:eastAsia="Arial" w:hAnsi="Arial" w:cs="Arial"/>
                                <w:color w:val="FFFFFF" w:themeColor="background1"/>
                                <w:sz w:val="24"/>
                                <w:szCs w:val="24"/>
                              </w:rPr>
                              <w:t>Subsecretar</w:t>
                            </w:r>
                            <w:r>
                              <w:rPr>
                                <w:rFonts w:ascii="Arial" w:eastAsia="Arial" w:hAnsi="Arial" w:cs="Arial"/>
                                <w:color w:val="FFFFFF" w:themeColor="background1"/>
                                <w:sz w:val="24"/>
                                <w:szCs w:val="24"/>
                              </w:rPr>
                              <w:t>io</w:t>
                            </w:r>
                            <w:r w:rsidRPr="008733D9">
                              <w:rPr>
                                <w:rFonts w:ascii="Arial" w:eastAsia="Arial" w:hAnsi="Arial" w:cs="Arial"/>
                                <w:color w:val="FFFFFF" w:themeColor="background1"/>
                                <w:sz w:val="24"/>
                                <w:szCs w:val="24"/>
                              </w:rPr>
                              <w:t xml:space="preserve"> de Plataforma Centinela</w:t>
                            </w:r>
                          </w:p>
                          <w:p w14:paraId="37D22552" w14:textId="77777777" w:rsidR="00BB49B9" w:rsidRDefault="00BB49B9">
                            <w:pPr>
                              <w:spacing w:line="258" w:lineRule="auto"/>
                              <w:textDirection w:val="btLr"/>
                              <w:rPr>
                                <w:color w:val="FFFFFF" w:themeColor="background1"/>
                                <w:sz w:val="24"/>
                                <w:szCs w:val="24"/>
                              </w:rPr>
                            </w:pPr>
                          </w:p>
                          <w:p w14:paraId="28524AF7" w14:textId="77777777" w:rsidR="008733D9" w:rsidRPr="00C520D7" w:rsidRDefault="008733D9">
                            <w:pPr>
                              <w:spacing w:line="258" w:lineRule="auto"/>
                              <w:textDirection w:val="btLr"/>
                              <w:rPr>
                                <w:color w:val="FFFFFF" w:themeColor="background1"/>
                                <w:sz w:val="24"/>
                                <w:szCs w:val="24"/>
                              </w:rPr>
                            </w:pPr>
                          </w:p>
                          <w:p w14:paraId="13EE7E27" w14:textId="2064F52A" w:rsidR="00BB49B9" w:rsidRPr="00C520D7" w:rsidRDefault="008733D9">
                            <w:pPr>
                              <w:spacing w:after="0" w:line="258" w:lineRule="auto"/>
                              <w:textDirection w:val="btLr"/>
                              <w:rPr>
                                <w:color w:val="FFFFFF" w:themeColor="background1"/>
                                <w:sz w:val="24"/>
                                <w:szCs w:val="24"/>
                              </w:rPr>
                            </w:pPr>
                            <w:r>
                              <w:rPr>
                                <w:rFonts w:ascii="Arial" w:eastAsia="Arial" w:hAnsi="Arial" w:cs="Arial"/>
                                <w:b/>
                                <w:color w:val="FFFFFF" w:themeColor="background1"/>
                                <w:sz w:val="24"/>
                                <w:szCs w:val="24"/>
                              </w:rPr>
                              <w:t>*</w:t>
                            </w:r>
                            <w:r w:rsidR="00304E6B" w:rsidRPr="00C520D7">
                              <w:rPr>
                                <w:rFonts w:ascii="Arial" w:eastAsia="Arial" w:hAnsi="Arial" w:cs="Arial"/>
                                <w:b/>
                                <w:color w:val="FFFFFF" w:themeColor="background1"/>
                                <w:sz w:val="24"/>
                                <w:szCs w:val="24"/>
                              </w:rPr>
                              <w:t xml:space="preserve">Correo electrónico del autor de correspondencia: </w:t>
                            </w:r>
                            <w:r w:rsidRPr="008733D9">
                              <w:rPr>
                                <w:rFonts w:ascii="Arial" w:eastAsia="Arial" w:hAnsi="Arial" w:cs="Arial"/>
                                <w:color w:val="FFFFFF" w:themeColor="background1"/>
                                <w:sz w:val="24"/>
                                <w:szCs w:val="24"/>
                                <w:u w:val="single"/>
                              </w:rPr>
                              <w:t>adrian.lui@chihuahua.gob.mx</w:t>
                            </w:r>
                            <w:r w:rsidRPr="008733D9">
                              <w:rPr>
                                <w:rFonts w:ascii="Arial" w:eastAsia="Arial" w:hAnsi="Arial" w:cs="Arial"/>
                                <w:b/>
                                <w:color w:val="FFFFFF" w:themeColor="background1"/>
                                <w:sz w:val="24"/>
                                <w:szCs w:val="24"/>
                              </w:rPr>
                              <w:t xml:space="preserve"> </w:t>
                            </w:r>
                          </w:p>
                          <w:p w14:paraId="3F6A5CF5" w14:textId="77777777" w:rsidR="00BB49B9" w:rsidRPr="00C520D7" w:rsidRDefault="00BB49B9">
                            <w:pPr>
                              <w:spacing w:line="258" w:lineRule="auto"/>
                              <w:textDirection w:val="btLr"/>
                              <w:rPr>
                                <w:color w:val="FFFFFF" w:themeColor="background1"/>
                                <w:sz w:val="24"/>
                                <w:szCs w:val="24"/>
                              </w:rPr>
                            </w:pPr>
                          </w:p>
                          <w:p w14:paraId="4D38EDEA" w14:textId="38B414C6" w:rsidR="00BB49B9" w:rsidRDefault="00BB49B9">
                            <w:pPr>
                              <w:spacing w:line="258" w:lineRule="auto"/>
                              <w:textDirection w:val="btLr"/>
                              <w:rPr>
                                <w:color w:val="FFFFFF" w:themeColor="background1"/>
                                <w:sz w:val="24"/>
                                <w:szCs w:val="24"/>
                              </w:rPr>
                            </w:pPr>
                          </w:p>
                          <w:p w14:paraId="6F8DCA97" w14:textId="77777777" w:rsidR="00C520D7" w:rsidRPr="00C520D7" w:rsidRDefault="00C520D7">
                            <w:pPr>
                              <w:spacing w:line="258" w:lineRule="auto"/>
                              <w:textDirection w:val="btLr"/>
                              <w:rPr>
                                <w:color w:val="FFFFFF" w:themeColor="background1"/>
                                <w:sz w:val="24"/>
                                <w:szCs w:val="24"/>
                              </w:rPr>
                            </w:pPr>
                          </w:p>
                          <w:p w14:paraId="1C0C0A71" w14:textId="2C866E11" w:rsidR="00BB49B9" w:rsidRPr="00C520D7" w:rsidRDefault="00C520D7">
                            <w:pPr>
                              <w:spacing w:line="258" w:lineRule="auto"/>
                              <w:textDirection w:val="btLr"/>
                              <w:rPr>
                                <w:color w:val="FFFFFF" w:themeColor="background1"/>
                                <w:sz w:val="24"/>
                                <w:szCs w:val="24"/>
                              </w:rPr>
                            </w:pPr>
                            <w:r>
                              <w:rPr>
                                <w:rFonts w:ascii="Arial" w:eastAsia="Arial" w:hAnsi="Arial" w:cs="Arial"/>
                                <w:b/>
                                <w:color w:val="FFFFFF" w:themeColor="background1"/>
                                <w:sz w:val="24"/>
                                <w:szCs w:val="24"/>
                              </w:rPr>
                              <w:t xml:space="preserve">       </w:t>
                            </w:r>
                            <w:r w:rsidR="008733D9">
                              <w:rPr>
                                <w:rFonts w:ascii="Arial" w:eastAsia="Arial" w:hAnsi="Arial" w:cs="Arial"/>
                                <w:b/>
                                <w:color w:val="FFFFFF" w:themeColor="background1"/>
                                <w:sz w:val="24"/>
                                <w:szCs w:val="24"/>
                              </w:rPr>
                              <w:t xml:space="preserve">Ciudad </w:t>
                            </w:r>
                            <w:r w:rsidR="00304E6B" w:rsidRPr="00C520D7">
                              <w:rPr>
                                <w:rFonts w:ascii="Arial" w:eastAsia="Arial" w:hAnsi="Arial" w:cs="Arial"/>
                                <w:b/>
                                <w:color w:val="FFFFFF" w:themeColor="background1"/>
                                <w:sz w:val="24"/>
                                <w:szCs w:val="24"/>
                              </w:rPr>
                              <w:t>Juárez, Chih., México</w:t>
                            </w:r>
                            <w:r w:rsidR="00304E6B" w:rsidRPr="00C520D7">
                              <w:rPr>
                                <w:rFonts w:ascii="Arial" w:eastAsia="Arial" w:hAnsi="Arial" w:cs="Arial"/>
                                <w:b/>
                                <w:color w:val="FFFFFF" w:themeColor="background1"/>
                                <w:sz w:val="24"/>
                                <w:szCs w:val="24"/>
                              </w:rPr>
                              <w:tab/>
                            </w:r>
                            <w:r w:rsidR="00304E6B" w:rsidRPr="00C520D7">
                              <w:rPr>
                                <w:rFonts w:ascii="Arial" w:eastAsia="Arial" w:hAnsi="Arial" w:cs="Arial"/>
                                <w:b/>
                                <w:color w:val="FFFFFF" w:themeColor="background1"/>
                                <w:sz w:val="24"/>
                                <w:szCs w:val="24"/>
                              </w:rPr>
                              <w:tab/>
                            </w:r>
                            <w:r w:rsidR="00304E6B" w:rsidRPr="00C520D7">
                              <w:rPr>
                                <w:rFonts w:ascii="Arial" w:eastAsia="Arial" w:hAnsi="Arial" w:cs="Arial"/>
                                <w:b/>
                                <w:color w:val="FFFFFF" w:themeColor="background1"/>
                                <w:sz w:val="24"/>
                                <w:szCs w:val="24"/>
                              </w:rPr>
                              <w:tab/>
                            </w:r>
                            <w:r w:rsidR="00304E6B" w:rsidRPr="00C520D7">
                              <w:rPr>
                                <w:rFonts w:ascii="Arial" w:eastAsia="Arial" w:hAnsi="Arial" w:cs="Arial"/>
                                <w:b/>
                                <w:color w:val="FFFFFF" w:themeColor="background1"/>
                                <w:sz w:val="24"/>
                                <w:szCs w:val="24"/>
                              </w:rPr>
                              <w:tab/>
                            </w:r>
                            <w:r w:rsidR="00304E6B" w:rsidRPr="00C520D7">
                              <w:rPr>
                                <w:rFonts w:ascii="Arial" w:eastAsia="Arial" w:hAnsi="Arial" w:cs="Arial"/>
                                <w:b/>
                                <w:color w:val="FFFFFF" w:themeColor="background1"/>
                                <w:sz w:val="24"/>
                                <w:szCs w:val="24"/>
                              </w:rPr>
                              <w:tab/>
                            </w:r>
                            <w:r w:rsidR="00304E6B" w:rsidRPr="00C520D7">
                              <w:rPr>
                                <w:rFonts w:ascii="Arial" w:eastAsia="Arial" w:hAnsi="Arial" w:cs="Arial"/>
                                <w:b/>
                                <w:color w:val="FFFFFF" w:themeColor="background1"/>
                                <w:sz w:val="24"/>
                                <w:szCs w:val="24"/>
                              </w:rPr>
                              <w:tab/>
                            </w:r>
                            <w:r w:rsidR="00304E6B" w:rsidRPr="00C520D7">
                              <w:rPr>
                                <w:rFonts w:ascii="Arial" w:eastAsia="Arial" w:hAnsi="Arial" w:cs="Arial"/>
                                <w:b/>
                                <w:color w:val="FFFFFF" w:themeColor="background1"/>
                                <w:sz w:val="24"/>
                                <w:szCs w:val="24"/>
                              </w:rPr>
                              <w:tab/>
                              <w:t>Enero, 2025</w:t>
                            </w:r>
                          </w:p>
                        </w:txbxContent>
                      </wps:txbx>
                      <wps:bodyPr spcFirstLastPara="1" wrap="square" lIns="91425" tIns="45700" rIns="91425" bIns="45700" anchor="t" anchorCtr="0">
                        <a:noAutofit/>
                      </wps:bodyPr>
                    </wps:wsp>
                  </a:graphicData>
                </a:graphic>
              </wp:anchor>
            </w:drawing>
          </mc:Choice>
          <mc:Fallback>
            <w:pict>
              <v:rect w14:anchorId="2C03580F" id="Rectángulo 685993217" o:spid="_x0000_s1028" style="position:absolute;left:0;text-align:left;margin-left:-55.8pt;margin-top:18.95pt;width:545.55pt;height:321.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wpswEAAFYDAAAOAAAAZHJzL2Uyb0RvYy54bWysU8GO2jAQvVfqP1i+F4cIWDYirKquqCqt&#10;WqRtP8A4NrGU2O6MIeHvOzYs0PZW9WLGM+bNe28mq6ex79hRA1rvaj6dFJxpp3xj3b7mP75vPiw5&#10;wyhdIzvvdM1PGvnT+v271RAqXfrWd40GRiAOqyHUvI0xVEKganUvceKDdlQ0HnoZ6Qp70YAcCL3v&#10;RFkUCzF4aAJ4pREp+3wu8nXGN0ar+M0Y1JF1NSduMZ+Qz106xXolqz3I0Fp1oSH/gUUvraOmV6hn&#10;GSU7gP0LqrcKPHoTJ8r3whtjlc4aSM20+EPNayuDzlrIHAxXm/D/waqvx9ewBbJhCFghhUnFaKBP&#10;v8SPjdms09UsPUamKLl4LJez5ZwzRbVZ8bBcFPNkp7j9PQDGz9r3LAU1B5pGNkkeXzCen749Sd2c&#10;39iuyxPp3G8JwkwZceOYojjuRmabmpepb8rsfHPaAsOgNpZavkiMWwk00ClnAw255vjzIEFz1n1x&#10;5OLjdFaSgpgvs/lDQSsC95XdfUU61XrancjZOfwU8yadqX48RG9slnWjcuFMw8vGXBYtbcf9Pb+6&#10;fQ7rXwAAAP//AwBQSwMEFAAGAAgAAAAhAA7tv9vfAAAACwEAAA8AAABkcnMvZG93bnJldi54bWxM&#10;jzFPwzAQhXck/oN1SGyt7ULTJo1TIQQDI2kHRjc+kqj2OYqdNv33mAnG0/v03nflfnaWXXAMvScF&#10;cimAITXe9NQqOB7eF1tgIWoy2npCBTcMsK/u70pdGH+lT7zUsWWphEKhFXQxDgXnoenQ6bD0A1LK&#10;vv3odEzn2HIz6msqd5avhMi40z2lhU4P+Nphc64np2BAayb7XIuvhr+NJLOPA7+tlXp8mF92wCLO&#10;8Q+GX/2kDlVyOvmJTGBWwUJKmSVWwdMmB5aIfJOvgZ0UZFuxAl6V/P8P1Q8AAAD//wMAUEsBAi0A&#10;FAAGAAgAAAAhALaDOJL+AAAA4QEAABMAAAAAAAAAAAAAAAAAAAAAAFtDb250ZW50X1R5cGVzXS54&#10;bWxQSwECLQAUAAYACAAAACEAOP0h/9YAAACUAQAACwAAAAAAAAAAAAAAAAAvAQAAX3JlbHMvLnJl&#10;bHNQSwECLQAUAAYACAAAACEA+sk8KbMBAABWAwAADgAAAAAAAAAAAAAAAAAuAgAAZHJzL2Uyb0Rv&#10;Yy54bWxQSwECLQAUAAYACAAAACEADu2/298AAAALAQAADwAAAAAAAAAAAAAAAAANBAAAZHJzL2Rv&#10;d25yZXYueG1sUEsFBgAAAAAEAAQA8wAAABkFAAAAAA==&#10;" filled="f" stroked="f">
                <v:textbox inset="2.53958mm,1.2694mm,2.53958mm,1.2694mm">
                  <w:txbxContent>
                    <w:p w14:paraId="67B2ADD4" w14:textId="77777777" w:rsidR="00BB49B9" w:rsidRPr="00C520D7" w:rsidRDefault="00304E6B">
                      <w:pPr>
                        <w:spacing w:line="258" w:lineRule="auto"/>
                        <w:textDirection w:val="btLr"/>
                        <w:rPr>
                          <w:color w:val="FFFFFF" w:themeColor="background1"/>
                          <w:sz w:val="24"/>
                          <w:szCs w:val="24"/>
                        </w:rPr>
                      </w:pPr>
                      <w:r w:rsidRPr="00C520D7">
                        <w:rPr>
                          <w:rFonts w:ascii="Arial" w:eastAsia="Arial" w:hAnsi="Arial" w:cs="Arial"/>
                          <w:color w:val="FFFFFF" w:themeColor="background1"/>
                          <w:sz w:val="24"/>
                          <w:szCs w:val="24"/>
                        </w:rPr>
                        <w:t>Presentado por:</w:t>
                      </w:r>
                    </w:p>
                    <w:p w14:paraId="4CC3935A" w14:textId="77777777" w:rsidR="00BB49B9" w:rsidRPr="00C520D7" w:rsidRDefault="00304E6B">
                      <w:pPr>
                        <w:spacing w:after="0" w:line="258" w:lineRule="auto"/>
                        <w:textDirection w:val="btLr"/>
                        <w:rPr>
                          <w:color w:val="FFFFFF" w:themeColor="background1"/>
                          <w:sz w:val="24"/>
                          <w:szCs w:val="24"/>
                        </w:rPr>
                      </w:pPr>
                      <w:r w:rsidRPr="00C520D7">
                        <w:rPr>
                          <w:rFonts w:ascii="Arial" w:eastAsia="Arial" w:hAnsi="Arial" w:cs="Arial"/>
                          <w:b/>
                          <w:color w:val="FFFFFF" w:themeColor="background1"/>
                          <w:sz w:val="24"/>
                          <w:szCs w:val="24"/>
                        </w:rPr>
                        <w:t>Dra. Cynthia Deisy Gómez Esparza</w:t>
                      </w:r>
                    </w:p>
                    <w:p w14:paraId="05F8CEC6" w14:textId="77777777" w:rsidR="00BB49B9" w:rsidRPr="00C520D7" w:rsidRDefault="00304E6B">
                      <w:pPr>
                        <w:spacing w:line="258" w:lineRule="auto"/>
                        <w:textDirection w:val="btLr"/>
                        <w:rPr>
                          <w:color w:val="FFFFFF" w:themeColor="background1"/>
                          <w:sz w:val="24"/>
                          <w:szCs w:val="24"/>
                        </w:rPr>
                      </w:pPr>
                      <w:r w:rsidRPr="00C520D7">
                        <w:rPr>
                          <w:rFonts w:ascii="Arial" w:eastAsia="Arial" w:hAnsi="Arial" w:cs="Arial"/>
                          <w:color w:val="FFFFFF" w:themeColor="background1"/>
                          <w:sz w:val="24"/>
                          <w:szCs w:val="24"/>
                        </w:rPr>
                        <w:t>Dirección de Movilidad y Cultura Vial, Subsecretaría de Movilidad del Estado</w:t>
                      </w:r>
                    </w:p>
                    <w:p w14:paraId="352124B3" w14:textId="70DF83AA" w:rsidR="00BB49B9" w:rsidRPr="00C520D7" w:rsidRDefault="008733D9">
                      <w:pPr>
                        <w:spacing w:after="0" w:line="258" w:lineRule="auto"/>
                        <w:textDirection w:val="btLr"/>
                        <w:rPr>
                          <w:color w:val="FFFFFF" w:themeColor="background1"/>
                          <w:sz w:val="24"/>
                          <w:szCs w:val="24"/>
                        </w:rPr>
                      </w:pPr>
                      <w:r w:rsidRPr="008733D9">
                        <w:rPr>
                          <w:rFonts w:ascii="Arial" w:eastAsia="Arial" w:hAnsi="Arial" w:cs="Arial"/>
                          <w:b/>
                          <w:color w:val="FFFFFF" w:themeColor="background1"/>
                          <w:sz w:val="24"/>
                          <w:szCs w:val="24"/>
                        </w:rPr>
                        <w:t>Ing. José Roberto Castillo Ramírez</w:t>
                      </w:r>
                    </w:p>
                    <w:p w14:paraId="5389A54B" w14:textId="6689F0A2" w:rsidR="00BB49B9" w:rsidRPr="00C520D7" w:rsidRDefault="008733D9">
                      <w:pPr>
                        <w:spacing w:line="258" w:lineRule="auto"/>
                        <w:textDirection w:val="btLr"/>
                        <w:rPr>
                          <w:color w:val="FFFFFF" w:themeColor="background1"/>
                          <w:sz w:val="24"/>
                          <w:szCs w:val="24"/>
                        </w:rPr>
                      </w:pPr>
                      <w:r w:rsidRPr="008733D9">
                        <w:rPr>
                          <w:rFonts w:ascii="Arial" w:eastAsia="Arial" w:hAnsi="Arial" w:cs="Arial"/>
                          <w:color w:val="FFFFFF" w:themeColor="background1"/>
                          <w:sz w:val="24"/>
                          <w:szCs w:val="24"/>
                        </w:rPr>
                        <w:t>Subsecretaría de Plataforma Centinela</w:t>
                      </w:r>
                      <w:r>
                        <w:rPr>
                          <w:rFonts w:ascii="Arial" w:eastAsia="Arial" w:hAnsi="Arial" w:cs="Arial"/>
                          <w:color w:val="FFFFFF" w:themeColor="background1"/>
                          <w:sz w:val="24"/>
                          <w:szCs w:val="24"/>
                        </w:rPr>
                        <w:t xml:space="preserve"> </w:t>
                      </w:r>
                    </w:p>
                    <w:p w14:paraId="629705E9" w14:textId="5C1E18C2" w:rsidR="00BB49B9" w:rsidRPr="00C520D7" w:rsidRDefault="008733D9">
                      <w:pPr>
                        <w:spacing w:after="0" w:line="258" w:lineRule="auto"/>
                        <w:textDirection w:val="btLr"/>
                        <w:rPr>
                          <w:color w:val="FFFFFF" w:themeColor="background1"/>
                          <w:sz w:val="24"/>
                          <w:szCs w:val="24"/>
                        </w:rPr>
                      </w:pPr>
                      <w:r w:rsidRPr="008733D9">
                        <w:rPr>
                          <w:rFonts w:ascii="Arial" w:eastAsia="Arial" w:hAnsi="Arial" w:cs="Arial"/>
                          <w:b/>
                          <w:color w:val="FFFFFF" w:themeColor="background1"/>
                          <w:sz w:val="24"/>
                          <w:szCs w:val="24"/>
                        </w:rPr>
                        <w:t>Mtro. Adrián Eduardo Lui Chavira</w:t>
                      </w:r>
                      <w:r>
                        <w:rPr>
                          <w:rFonts w:ascii="Arial" w:eastAsia="Arial" w:hAnsi="Arial" w:cs="Arial"/>
                          <w:b/>
                          <w:color w:val="FFFFFF" w:themeColor="background1"/>
                          <w:sz w:val="24"/>
                          <w:szCs w:val="24"/>
                        </w:rPr>
                        <w:t>*</w:t>
                      </w:r>
                      <w:r w:rsidRPr="008733D9">
                        <w:rPr>
                          <w:rFonts w:ascii="Arial" w:eastAsia="Arial" w:hAnsi="Arial" w:cs="Arial"/>
                          <w:b/>
                          <w:color w:val="FFFFFF" w:themeColor="background1"/>
                          <w:sz w:val="24"/>
                          <w:szCs w:val="24"/>
                        </w:rPr>
                        <w:t xml:space="preserve"> </w:t>
                      </w:r>
                    </w:p>
                    <w:p w14:paraId="56CAA96A" w14:textId="5178E7EE" w:rsidR="00BB49B9" w:rsidRPr="00C520D7" w:rsidRDefault="008733D9">
                      <w:pPr>
                        <w:spacing w:line="258" w:lineRule="auto"/>
                        <w:textDirection w:val="btLr"/>
                        <w:rPr>
                          <w:color w:val="FFFFFF" w:themeColor="background1"/>
                          <w:sz w:val="24"/>
                          <w:szCs w:val="24"/>
                        </w:rPr>
                      </w:pPr>
                      <w:r w:rsidRPr="008733D9">
                        <w:rPr>
                          <w:rFonts w:ascii="Arial" w:eastAsia="Arial" w:hAnsi="Arial" w:cs="Arial"/>
                          <w:color w:val="FFFFFF" w:themeColor="background1"/>
                          <w:sz w:val="24"/>
                          <w:szCs w:val="24"/>
                        </w:rPr>
                        <w:t>Subsecretar</w:t>
                      </w:r>
                      <w:r>
                        <w:rPr>
                          <w:rFonts w:ascii="Arial" w:eastAsia="Arial" w:hAnsi="Arial" w:cs="Arial"/>
                          <w:color w:val="FFFFFF" w:themeColor="background1"/>
                          <w:sz w:val="24"/>
                          <w:szCs w:val="24"/>
                        </w:rPr>
                        <w:t>io</w:t>
                      </w:r>
                      <w:r w:rsidRPr="008733D9">
                        <w:rPr>
                          <w:rFonts w:ascii="Arial" w:eastAsia="Arial" w:hAnsi="Arial" w:cs="Arial"/>
                          <w:color w:val="FFFFFF" w:themeColor="background1"/>
                          <w:sz w:val="24"/>
                          <w:szCs w:val="24"/>
                        </w:rPr>
                        <w:t xml:space="preserve"> de Plataforma Centinela</w:t>
                      </w:r>
                    </w:p>
                    <w:p w14:paraId="37D22552" w14:textId="77777777" w:rsidR="00BB49B9" w:rsidRDefault="00BB49B9">
                      <w:pPr>
                        <w:spacing w:line="258" w:lineRule="auto"/>
                        <w:textDirection w:val="btLr"/>
                        <w:rPr>
                          <w:color w:val="FFFFFF" w:themeColor="background1"/>
                          <w:sz w:val="24"/>
                          <w:szCs w:val="24"/>
                        </w:rPr>
                      </w:pPr>
                    </w:p>
                    <w:p w14:paraId="28524AF7" w14:textId="77777777" w:rsidR="008733D9" w:rsidRPr="00C520D7" w:rsidRDefault="008733D9">
                      <w:pPr>
                        <w:spacing w:line="258" w:lineRule="auto"/>
                        <w:textDirection w:val="btLr"/>
                        <w:rPr>
                          <w:color w:val="FFFFFF" w:themeColor="background1"/>
                          <w:sz w:val="24"/>
                          <w:szCs w:val="24"/>
                        </w:rPr>
                      </w:pPr>
                    </w:p>
                    <w:p w14:paraId="13EE7E27" w14:textId="2064F52A" w:rsidR="00BB49B9" w:rsidRPr="00C520D7" w:rsidRDefault="008733D9">
                      <w:pPr>
                        <w:spacing w:after="0" w:line="258" w:lineRule="auto"/>
                        <w:textDirection w:val="btLr"/>
                        <w:rPr>
                          <w:color w:val="FFFFFF" w:themeColor="background1"/>
                          <w:sz w:val="24"/>
                          <w:szCs w:val="24"/>
                        </w:rPr>
                      </w:pPr>
                      <w:r>
                        <w:rPr>
                          <w:rFonts w:ascii="Arial" w:eastAsia="Arial" w:hAnsi="Arial" w:cs="Arial"/>
                          <w:b/>
                          <w:color w:val="FFFFFF" w:themeColor="background1"/>
                          <w:sz w:val="24"/>
                          <w:szCs w:val="24"/>
                        </w:rPr>
                        <w:t>*</w:t>
                      </w:r>
                      <w:r w:rsidR="00304E6B" w:rsidRPr="00C520D7">
                        <w:rPr>
                          <w:rFonts w:ascii="Arial" w:eastAsia="Arial" w:hAnsi="Arial" w:cs="Arial"/>
                          <w:b/>
                          <w:color w:val="FFFFFF" w:themeColor="background1"/>
                          <w:sz w:val="24"/>
                          <w:szCs w:val="24"/>
                        </w:rPr>
                        <w:t xml:space="preserve">Correo electrónico del autor de correspondencia: </w:t>
                      </w:r>
                      <w:r w:rsidRPr="008733D9">
                        <w:rPr>
                          <w:rFonts w:ascii="Arial" w:eastAsia="Arial" w:hAnsi="Arial" w:cs="Arial"/>
                          <w:color w:val="FFFFFF" w:themeColor="background1"/>
                          <w:sz w:val="24"/>
                          <w:szCs w:val="24"/>
                          <w:u w:val="single"/>
                        </w:rPr>
                        <w:t>adrian.lui@chihuahua.gob.mx</w:t>
                      </w:r>
                      <w:r w:rsidRPr="008733D9">
                        <w:rPr>
                          <w:rFonts w:ascii="Arial" w:eastAsia="Arial" w:hAnsi="Arial" w:cs="Arial"/>
                          <w:b/>
                          <w:color w:val="FFFFFF" w:themeColor="background1"/>
                          <w:sz w:val="24"/>
                          <w:szCs w:val="24"/>
                        </w:rPr>
                        <w:t xml:space="preserve"> </w:t>
                      </w:r>
                    </w:p>
                    <w:p w14:paraId="3F6A5CF5" w14:textId="77777777" w:rsidR="00BB49B9" w:rsidRPr="00C520D7" w:rsidRDefault="00BB49B9">
                      <w:pPr>
                        <w:spacing w:line="258" w:lineRule="auto"/>
                        <w:textDirection w:val="btLr"/>
                        <w:rPr>
                          <w:color w:val="FFFFFF" w:themeColor="background1"/>
                          <w:sz w:val="24"/>
                          <w:szCs w:val="24"/>
                        </w:rPr>
                      </w:pPr>
                    </w:p>
                    <w:p w14:paraId="4D38EDEA" w14:textId="38B414C6" w:rsidR="00BB49B9" w:rsidRDefault="00BB49B9">
                      <w:pPr>
                        <w:spacing w:line="258" w:lineRule="auto"/>
                        <w:textDirection w:val="btLr"/>
                        <w:rPr>
                          <w:color w:val="FFFFFF" w:themeColor="background1"/>
                          <w:sz w:val="24"/>
                          <w:szCs w:val="24"/>
                        </w:rPr>
                      </w:pPr>
                    </w:p>
                    <w:p w14:paraId="6F8DCA97" w14:textId="77777777" w:rsidR="00C520D7" w:rsidRPr="00C520D7" w:rsidRDefault="00C520D7">
                      <w:pPr>
                        <w:spacing w:line="258" w:lineRule="auto"/>
                        <w:textDirection w:val="btLr"/>
                        <w:rPr>
                          <w:color w:val="FFFFFF" w:themeColor="background1"/>
                          <w:sz w:val="24"/>
                          <w:szCs w:val="24"/>
                        </w:rPr>
                      </w:pPr>
                    </w:p>
                    <w:p w14:paraId="1C0C0A71" w14:textId="2C866E11" w:rsidR="00BB49B9" w:rsidRPr="00C520D7" w:rsidRDefault="00C520D7">
                      <w:pPr>
                        <w:spacing w:line="258" w:lineRule="auto"/>
                        <w:textDirection w:val="btLr"/>
                        <w:rPr>
                          <w:color w:val="FFFFFF" w:themeColor="background1"/>
                          <w:sz w:val="24"/>
                          <w:szCs w:val="24"/>
                        </w:rPr>
                      </w:pPr>
                      <w:r>
                        <w:rPr>
                          <w:rFonts w:ascii="Arial" w:eastAsia="Arial" w:hAnsi="Arial" w:cs="Arial"/>
                          <w:b/>
                          <w:color w:val="FFFFFF" w:themeColor="background1"/>
                          <w:sz w:val="24"/>
                          <w:szCs w:val="24"/>
                        </w:rPr>
                        <w:t xml:space="preserve">       </w:t>
                      </w:r>
                      <w:r w:rsidR="008733D9">
                        <w:rPr>
                          <w:rFonts w:ascii="Arial" w:eastAsia="Arial" w:hAnsi="Arial" w:cs="Arial"/>
                          <w:b/>
                          <w:color w:val="FFFFFF" w:themeColor="background1"/>
                          <w:sz w:val="24"/>
                          <w:szCs w:val="24"/>
                        </w:rPr>
                        <w:t xml:space="preserve">Ciudad </w:t>
                      </w:r>
                      <w:r w:rsidR="00304E6B" w:rsidRPr="00C520D7">
                        <w:rPr>
                          <w:rFonts w:ascii="Arial" w:eastAsia="Arial" w:hAnsi="Arial" w:cs="Arial"/>
                          <w:b/>
                          <w:color w:val="FFFFFF" w:themeColor="background1"/>
                          <w:sz w:val="24"/>
                          <w:szCs w:val="24"/>
                        </w:rPr>
                        <w:t>Juárez, Chih., México</w:t>
                      </w:r>
                      <w:r w:rsidR="00304E6B" w:rsidRPr="00C520D7">
                        <w:rPr>
                          <w:rFonts w:ascii="Arial" w:eastAsia="Arial" w:hAnsi="Arial" w:cs="Arial"/>
                          <w:b/>
                          <w:color w:val="FFFFFF" w:themeColor="background1"/>
                          <w:sz w:val="24"/>
                          <w:szCs w:val="24"/>
                        </w:rPr>
                        <w:tab/>
                      </w:r>
                      <w:r w:rsidR="00304E6B" w:rsidRPr="00C520D7">
                        <w:rPr>
                          <w:rFonts w:ascii="Arial" w:eastAsia="Arial" w:hAnsi="Arial" w:cs="Arial"/>
                          <w:b/>
                          <w:color w:val="FFFFFF" w:themeColor="background1"/>
                          <w:sz w:val="24"/>
                          <w:szCs w:val="24"/>
                        </w:rPr>
                        <w:tab/>
                      </w:r>
                      <w:r w:rsidR="00304E6B" w:rsidRPr="00C520D7">
                        <w:rPr>
                          <w:rFonts w:ascii="Arial" w:eastAsia="Arial" w:hAnsi="Arial" w:cs="Arial"/>
                          <w:b/>
                          <w:color w:val="FFFFFF" w:themeColor="background1"/>
                          <w:sz w:val="24"/>
                          <w:szCs w:val="24"/>
                        </w:rPr>
                        <w:tab/>
                      </w:r>
                      <w:r w:rsidR="00304E6B" w:rsidRPr="00C520D7">
                        <w:rPr>
                          <w:rFonts w:ascii="Arial" w:eastAsia="Arial" w:hAnsi="Arial" w:cs="Arial"/>
                          <w:b/>
                          <w:color w:val="FFFFFF" w:themeColor="background1"/>
                          <w:sz w:val="24"/>
                          <w:szCs w:val="24"/>
                        </w:rPr>
                        <w:tab/>
                      </w:r>
                      <w:r w:rsidR="00304E6B" w:rsidRPr="00C520D7">
                        <w:rPr>
                          <w:rFonts w:ascii="Arial" w:eastAsia="Arial" w:hAnsi="Arial" w:cs="Arial"/>
                          <w:b/>
                          <w:color w:val="FFFFFF" w:themeColor="background1"/>
                          <w:sz w:val="24"/>
                          <w:szCs w:val="24"/>
                        </w:rPr>
                        <w:tab/>
                      </w:r>
                      <w:r w:rsidR="00304E6B" w:rsidRPr="00C520D7">
                        <w:rPr>
                          <w:rFonts w:ascii="Arial" w:eastAsia="Arial" w:hAnsi="Arial" w:cs="Arial"/>
                          <w:b/>
                          <w:color w:val="FFFFFF" w:themeColor="background1"/>
                          <w:sz w:val="24"/>
                          <w:szCs w:val="24"/>
                        </w:rPr>
                        <w:tab/>
                      </w:r>
                      <w:r w:rsidR="00304E6B" w:rsidRPr="00C520D7">
                        <w:rPr>
                          <w:rFonts w:ascii="Arial" w:eastAsia="Arial" w:hAnsi="Arial" w:cs="Arial"/>
                          <w:b/>
                          <w:color w:val="FFFFFF" w:themeColor="background1"/>
                          <w:sz w:val="24"/>
                          <w:szCs w:val="24"/>
                        </w:rPr>
                        <w:tab/>
                        <w:t>Enero, 2025</w:t>
                      </w:r>
                    </w:p>
                  </w:txbxContent>
                </v:textbox>
              </v:rect>
            </w:pict>
          </mc:Fallback>
        </mc:AlternateContent>
      </w:r>
    </w:p>
    <w:p w14:paraId="5EE1E04C" w14:textId="47D13BC8" w:rsidR="00C520D7" w:rsidRDefault="00C520D7">
      <w:pPr>
        <w:spacing w:after="0" w:line="360" w:lineRule="auto"/>
        <w:jc w:val="center"/>
        <w:rPr>
          <w:rFonts w:ascii="Arial" w:eastAsia="Arial" w:hAnsi="Arial" w:cs="Arial"/>
          <w:b/>
          <w:sz w:val="24"/>
          <w:szCs w:val="24"/>
        </w:rPr>
      </w:pPr>
    </w:p>
    <w:p w14:paraId="722E02D8" w14:textId="656D4C45" w:rsidR="00C520D7" w:rsidRDefault="00C520D7">
      <w:pPr>
        <w:spacing w:after="0" w:line="360" w:lineRule="auto"/>
        <w:jc w:val="center"/>
        <w:rPr>
          <w:rFonts w:ascii="Arial" w:eastAsia="Arial" w:hAnsi="Arial" w:cs="Arial"/>
          <w:b/>
          <w:sz w:val="24"/>
          <w:szCs w:val="24"/>
        </w:rPr>
      </w:pPr>
    </w:p>
    <w:p w14:paraId="52EA27C0" w14:textId="101EE7C5" w:rsidR="00C520D7" w:rsidRDefault="00C520D7">
      <w:pPr>
        <w:spacing w:after="0" w:line="360" w:lineRule="auto"/>
        <w:jc w:val="center"/>
        <w:rPr>
          <w:rFonts w:ascii="Arial" w:eastAsia="Arial" w:hAnsi="Arial" w:cs="Arial"/>
          <w:b/>
          <w:sz w:val="24"/>
          <w:szCs w:val="24"/>
        </w:rPr>
      </w:pPr>
    </w:p>
    <w:p w14:paraId="38887424" w14:textId="77777777" w:rsidR="00C520D7" w:rsidRDefault="00C520D7">
      <w:pPr>
        <w:spacing w:after="0" w:line="360" w:lineRule="auto"/>
        <w:jc w:val="center"/>
        <w:rPr>
          <w:rFonts w:ascii="Arial" w:eastAsia="Arial" w:hAnsi="Arial" w:cs="Arial"/>
          <w:b/>
          <w:sz w:val="24"/>
          <w:szCs w:val="24"/>
        </w:rPr>
      </w:pPr>
    </w:p>
    <w:p w14:paraId="50E2F907" w14:textId="77777777" w:rsidR="00C520D7" w:rsidRDefault="00C520D7">
      <w:pPr>
        <w:spacing w:after="0" w:line="360" w:lineRule="auto"/>
        <w:jc w:val="center"/>
        <w:rPr>
          <w:rFonts w:ascii="Arial" w:eastAsia="Arial" w:hAnsi="Arial" w:cs="Arial"/>
          <w:b/>
          <w:sz w:val="24"/>
          <w:szCs w:val="24"/>
        </w:rPr>
      </w:pPr>
    </w:p>
    <w:p w14:paraId="5BC67FB8" w14:textId="77777777" w:rsidR="00C520D7" w:rsidRDefault="00C520D7">
      <w:pPr>
        <w:spacing w:after="0" w:line="360" w:lineRule="auto"/>
        <w:jc w:val="center"/>
        <w:rPr>
          <w:rFonts w:ascii="Arial" w:eastAsia="Arial" w:hAnsi="Arial" w:cs="Arial"/>
          <w:b/>
          <w:sz w:val="24"/>
          <w:szCs w:val="24"/>
        </w:rPr>
      </w:pPr>
    </w:p>
    <w:p w14:paraId="55D9AE78" w14:textId="77777777" w:rsidR="00C520D7" w:rsidRDefault="00C520D7">
      <w:pPr>
        <w:spacing w:after="0" w:line="360" w:lineRule="auto"/>
        <w:jc w:val="center"/>
        <w:rPr>
          <w:rFonts w:ascii="Arial" w:eastAsia="Arial" w:hAnsi="Arial" w:cs="Arial"/>
          <w:b/>
          <w:sz w:val="24"/>
          <w:szCs w:val="24"/>
        </w:rPr>
      </w:pPr>
    </w:p>
    <w:p w14:paraId="77A1FAC1" w14:textId="77777777" w:rsidR="00C520D7" w:rsidRDefault="00C520D7">
      <w:pPr>
        <w:spacing w:after="0" w:line="360" w:lineRule="auto"/>
        <w:jc w:val="center"/>
        <w:rPr>
          <w:rFonts w:ascii="Arial" w:eastAsia="Arial" w:hAnsi="Arial" w:cs="Arial"/>
          <w:b/>
          <w:sz w:val="24"/>
          <w:szCs w:val="24"/>
        </w:rPr>
      </w:pPr>
    </w:p>
    <w:p w14:paraId="38D960AE" w14:textId="77777777" w:rsidR="00C520D7" w:rsidRDefault="00C520D7">
      <w:pPr>
        <w:spacing w:after="0" w:line="360" w:lineRule="auto"/>
        <w:jc w:val="center"/>
        <w:rPr>
          <w:rFonts w:ascii="Arial" w:eastAsia="Arial" w:hAnsi="Arial" w:cs="Arial"/>
          <w:b/>
          <w:sz w:val="24"/>
          <w:szCs w:val="24"/>
        </w:rPr>
      </w:pPr>
    </w:p>
    <w:p w14:paraId="7A07CA44" w14:textId="77777777" w:rsidR="00C520D7" w:rsidRDefault="00C520D7">
      <w:pPr>
        <w:spacing w:after="0" w:line="360" w:lineRule="auto"/>
        <w:jc w:val="center"/>
        <w:rPr>
          <w:rFonts w:ascii="Arial" w:eastAsia="Arial" w:hAnsi="Arial" w:cs="Arial"/>
          <w:b/>
          <w:sz w:val="24"/>
          <w:szCs w:val="24"/>
        </w:rPr>
      </w:pPr>
    </w:p>
    <w:p w14:paraId="2B7FAEA5" w14:textId="77777777" w:rsidR="00C520D7" w:rsidRDefault="00C520D7">
      <w:pPr>
        <w:spacing w:after="0" w:line="360" w:lineRule="auto"/>
        <w:jc w:val="center"/>
        <w:rPr>
          <w:rFonts w:ascii="Arial" w:eastAsia="Arial" w:hAnsi="Arial" w:cs="Arial"/>
          <w:b/>
          <w:sz w:val="24"/>
          <w:szCs w:val="24"/>
        </w:rPr>
      </w:pPr>
    </w:p>
    <w:p w14:paraId="477B7949" w14:textId="77777777" w:rsidR="00C520D7" w:rsidRDefault="00C520D7">
      <w:pPr>
        <w:spacing w:after="0" w:line="360" w:lineRule="auto"/>
        <w:jc w:val="center"/>
        <w:rPr>
          <w:rFonts w:ascii="Arial" w:eastAsia="Arial" w:hAnsi="Arial" w:cs="Arial"/>
          <w:b/>
          <w:sz w:val="24"/>
          <w:szCs w:val="24"/>
        </w:rPr>
      </w:pPr>
    </w:p>
    <w:p w14:paraId="1B25A1D1" w14:textId="77777777" w:rsidR="00D50FF8" w:rsidRDefault="00D50FF8" w:rsidP="00D50FF8">
      <w:pPr>
        <w:spacing w:after="0" w:line="360" w:lineRule="auto"/>
        <w:rPr>
          <w:rFonts w:ascii="Arial" w:eastAsia="Arial" w:hAnsi="Arial" w:cs="Arial"/>
          <w:b/>
          <w:sz w:val="24"/>
          <w:szCs w:val="24"/>
        </w:rPr>
      </w:pPr>
    </w:p>
    <w:p w14:paraId="6C5C4E9A" w14:textId="2ACBFA8D" w:rsidR="00D50FF8" w:rsidRPr="00356E48" w:rsidRDefault="00304E6B" w:rsidP="00356E48">
      <w:pPr>
        <w:spacing w:after="0" w:line="360" w:lineRule="auto"/>
        <w:jc w:val="center"/>
        <w:rPr>
          <w:rFonts w:ascii="Arial" w:eastAsia="Arial" w:hAnsi="Arial" w:cs="Arial"/>
          <w:b/>
          <w:sz w:val="24"/>
          <w:szCs w:val="24"/>
        </w:rPr>
      </w:pPr>
      <w:r>
        <w:rPr>
          <w:rFonts w:ascii="Arial" w:eastAsia="Arial" w:hAnsi="Arial" w:cs="Arial"/>
          <w:b/>
          <w:sz w:val="24"/>
          <w:szCs w:val="24"/>
        </w:rPr>
        <w:lastRenderedPageBreak/>
        <w:t>MENSAJE DEL SECRETARIO DE SEGURIDAD PÚBLICA DEL ESTADO</w:t>
      </w:r>
    </w:p>
    <w:p w14:paraId="02EADBDF" w14:textId="26443E3A" w:rsidR="00CB45E5" w:rsidRPr="00CB45E5" w:rsidRDefault="00CB45E5" w:rsidP="00CB45E5">
      <w:pPr>
        <w:spacing w:before="100" w:beforeAutospacing="1" w:after="100" w:afterAutospacing="1" w:line="360" w:lineRule="auto"/>
        <w:ind w:firstLine="142"/>
        <w:jc w:val="both"/>
        <w:rPr>
          <w:rFonts w:ascii="Arial" w:eastAsia="Times New Roman" w:hAnsi="Arial" w:cs="Arial"/>
          <w:sz w:val="24"/>
          <w:szCs w:val="24"/>
        </w:rPr>
      </w:pPr>
      <w:r w:rsidRPr="00CB45E5">
        <w:rPr>
          <w:rFonts w:ascii="Arial" w:eastAsia="Times New Roman" w:hAnsi="Arial" w:cs="Arial"/>
          <w:sz w:val="24"/>
          <w:szCs w:val="24"/>
        </w:rPr>
        <w:t>En un entorno donde la información es clave para la toma de decisiones, buscamos facilitar el acceso a documentos y datos relevantes que fortalezcan nuestra labor diaria y las políticas públicas. Este espacio promueve la transparencia y la difusión del conocimiento generado por nuestra institución y sus colaboradores.</w:t>
      </w:r>
    </w:p>
    <w:p w14:paraId="730B3AF2" w14:textId="387BF211" w:rsidR="00CB45E5" w:rsidRDefault="00CB45E5" w:rsidP="00CB45E5">
      <w:pPr>
        <w:spacing w:before="100" w:beforeAutospacing="1" w:after="100" w:afterAutospacing="1" w:line="360" w:lineRule="auto"/>
        <w:ind w:firstLine="142"/>
        <w:jc w:val="both"/>
        <w:rPr>
          <w:rFonts w:ascii="Arial" w:eastAsia="Times New Roman" w:hAnsi="Arial" w:cs="Arial"/>
          <w:sz w:val="24"/>
          <w:szCs w:val="24"/>
        </w:rPr>
      </w:pPr>
      <w:r w:rsidRPr="00CB45E5">
        <w:rPr>
          <w:rFonts w:ascii="Arial" w:eastAsia="Times New Roman" w:hAnsi="Arial" w:cs="Arial"/>
          <w:sz w:val="24"/>
          <w:szCs w:val="24"/>
        </w:rPr>
        <w:t>Destacamos especialmente los documentos de buenas prácticas, fruto de experiencias exitosas en seguridad pública. Compartirlas no solo fortalece nuestro trabajo, sino que también inspira a otras instituciones a adoptar estrategias eficaces. Este intercambio promueve una cultura de mejora continua y colaboración.</w:t>
      </w:r>
    </w:p>
    <w:p w14:paraId="51850139" w14:textId="768CBA0D" w:rsidR="00CB45E5" w:rsidRPr="00CB45E5" w:rsidRDefault="00D50FF8" w:rsidP="00CB45E5">
      <w:pPr>
        <w:spacing w:before="100" w:beforeAutospacing="1" w:after="100" w:afterAutospacing="1" w:line="360" w:lineRule="auto"/>
        <w:ind w:firstLine="142"/>
        <w:jc w:val="both"/>
        <w:rPr>
          <w:rFonts w:ascii="Arial" w:eastAsia="Times New Roman" w:hAnsi="Arial" w:cs="Arial"/>
          <w:color w:val="000000"/>
          <w:sz w:val="24"/>
          <w:szCs w:val="24"/>
        </w:rPr>
      </w:pPr>
      <w:r w:rsidRPr="00D50FF8">
        <w:rPr>
          <w:rFonts w:ascii="Arial" w:eastAsia="Times New Roman" w:hAnsi="Arial" w:cs="Arial"/>
          <w:color w:val="000000"/>
          <w:sz w:val="24"/>
          <w:szCs w:val="24"/>
        </w:rPr>
        <w:t>Agradezco profundamente el compromiso y la dedicación de todos los que han contribuido a este proyecto. Su esfuerzo y su compromiso con la seguridad pública y el bienestar de nuestra sociedad es invaluable.  Juntos, podemos construir un entorno más seguro y eficaz, basado en la evidencia y la transparencia.</w:t>
      </w:r>
    </w:p>
    <w:p w14:paraId="01B80530" w14:textId="77777777" w:rsidR="00356E48" w:rsidRDefault="00356E48">
      <w:pPr>
        <w:spacing w:after="0" w:line="360" w:lineRule="auto"/>
        <w:jc w:val="both"/>
        <w:rPr>
          <w:rFonts w:ascii="Arial" w:eastAsia="Arial" w:hAnsi="Arial" w:cs="Arial"/>
          <w:sz w:val="24"/>
          <w:szCs w:val="24"/>
        </w:rPr>
      </w:pPr>
    </w:p>
    <w:p w14:paraId="2C815E80" w14:textId="33EC0A6B" w:rsidR="00BB49B9" w:rsidRDefault="00304E6B" w:rsidP="004335BD">
      <w:pPr>
        <w:spacing w:after="0" w:line="360" w:lineRule="auto"/>
        <w:jc w:val="center"/>
        <w:rPr>
          <w:rFonts w:ascii="Arial" w:eastAsia="Arial" w:hAnsi="Arial" w:cs="Arial"/>
          <w:sz w:val="24"/>
          <w:szCs w:val="24"/>
        </w:rPr>
      </w:pPr>
      <w:r>
        <w:rPr>
          <w:rFonts w:ascii="Arial" w:eastAsia="Arial" w:hAnsi="Arial" w:cs="Arial"/>
          <w:sz w:val="24"/>
          <w:szCs w:val="24"/>
        </w:rPr>
        <w:t>Atentamente</w:t>
      </w:r>
      <w:r w:rsidR="00D50FF8">
        <w:rPr>
          <w:rFonts w:ascii="Arial" w:eastAsia="Arial" w:hAnsi="Arial" w:cs="Arial"/>
          <w:sz w:val="24"/>
          <w:szCs w:val="24"/>
        </w:rPr>
        <w:t>,</w:t>
      </w:r>
    </w:p>
    <w:p w14:paraId="7A132BA3" w14:textId="0A6EAEB0" w:rsidR="00BB49B9" w:rsidRDefault="00BB49B9" w:rsidP="004335BD">
      <w:pPr>
        <w:spacing w:after="0" w:line="360" w:lineRule="auto"/>
        <w:jc w:val="center"/>
        <w:rPr>
          <w:rFonts w:ascii="Arial" w:eastAsia="Arial" w:hAnsi="Arial" w:cs="Arial"/>
          <w:sz w:val="24"/>
          <w:szCs w:val="24"/>
        </w:rPr>
      </w:pPr>
    </w:p>
    <w:p w14:paraId="4C7E15EF" w14:textId="002B8250" w:rsidR="00BB49B9" w:rsidRPr="004335BD" w:rsidRDefault="00304E6B" w:rsidP="004335BD">
      <w:pPr>
        <w:spacing w:after="0" w:line="360" w:lineRule="auto"/>
        <w:jc w:val="center"/>
        <w:rPr>
          <w:rFonts w:ascii="Arial" w:eastAsia="Arial" w:hAnsi="Arial" w:cs="Arial"/>
          <w:b/>
          <w:bCs/>
          <w:sz w:val="24"/>
          <w:szCs w:val="24"/>
        </w:rPr>
      </w:pPr>
      <w:r w:rsidRPr="004335BD">
        <w:rPr>
          <w:rFonts w:ascii="Arial" w:eastAsia="Arial" w:hAnsi="Arial" w:cs="Arial"/>
          <w:b/>
          <w:bCs/>
          <w:sz w:val="24"/>
          <w:szCs w:val="24"/>
        </w:rPr>
        <w:t>Ing. D.M.P. Gilberto Loya Chávez</w:t>
      </w:r>
    </w:p>
    <w:p w14:paraId="51FA0CAF" w14:textId="2032F149" w:rsidR="007F0C3A" w:rsidRDefault="00CB45E5" w:rsidP="007F0C3A">
      <w:pPr>
        <w:pStyle w:val="NormalWeb"/>
      </w:pPr>
      <w:r>
        <w:rPr>
          <w:noProof/>
        </w:rPr>
        <w:drawing>
          <wp:anchor distT="0" distB="0" distL="114300" distR="114300" simplePos="0" relativeHeight="251667456" behindDoc="0" locked="0" layoutInCell="1" allowOverlap="1" wp14:anchorId="64CAC525" wp14:editId="3DE48375">
            <wp:simplePos x="0" y="0"/>
            <wp:positionH relativeFrom="margin">
              <wp:align>center</wp:align>
            </wp:positionH>
            <wp:positionV relativeFrom="margin">
              <wp:align>bottom</wp:align>
            </wp:positionV>
            <wp:extent cx="2016760" cy="2460625"/>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76" t="25109" b="13138"/>
                    <a:stretch/>
                  </pic:blipFill>
                  <pic:spPr bwMode="auto">
                    <a:xfrm>
                      <a:off x="0" y="0"/>
                      <a:ext cx="2016760" cy="246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D88EF4" w14:textId="77777777" w:rsidR="007F0C3A" w:rsidRDefault="007F0C3A">
      <w:pPr>
        <w:spacing w:after="0" w:line="360" w:lineRule="auto"/>
        <w:jc w:val="both"/>
        <w:rPr>
          <w:rFonts w:ascii="Arial" w:eastAsia="Arial" w:hAnsi="Arial" w:cs="Arial"/>
          <w:sz w:val="24"/>
          <w:szCs w:val="24"/>
        </w:rPr>
      </w:pPr>
    </w:p>
    <w:p w14:paraId="1C1C4645" w14:textId="77777777" w:rsidR="00BB49B9" w:rsidRDefault="00BB49B9">
      <w:pPr>
        <w:spacing w:after="0" w:line="360" w:lineRule="auto"/>
        <w:jc w:val="center"/>
        <w:rPr>
          <w:rFonts w:ascii="Arial" w:eastAsia="Arial" w:hAnsi="Arial" w:cs="Arial"/>
          <w:b/>
          <w:sz w:val="24"/>
          <w:szCs w:val="24"/>
        </w:rPr>
      </w:pPr>
    </w:p>
    <w:p w14:paraId="03C093BF" w14:textId="77777777" w:rsidR="00BB49B9" w:rsidRDefault="00BB49B9">
      <w:pPr>
        <w:spacing w:after="0" w:line="360" w:lineRule="auto"/>
        <w:jc w:val="center"/>
        <w:rPr>
          <w:rFonts w:ascii="Arial" w:eastAsia="Arial" w:hAnsi="Arial" w:cs="Arial"/>
          <w:b/>
          <w:sz w:val="24"/>
          <w:szCs w:val="24"/>
        </w:rPr>
      </w:pPr>
    </w:p>
    <w:p w14:paraId="0ED97FFE" w14:textId="00602019" w:rsidR="00BB49B9" w:rsidRDefault="00BB49B9" w:rsidP="00D50FF8">
      <w:pPr>
        <w:spacing w:after="0" w:line="360" w:lineRule="auto"/>
        <w:rPr>
          <w:rFonts w:ascii="Arial" w:eastAsia="Arial" w:hAnsi="Arial" w:cs="Arial"/>
          <w:b/>
          <w:sz w:val="24"/>
          <w:szCs w:val="24"/>
        </w:rPr>
      </w:pPr>
    </w:p>
    <w:p w14:paraId="02BC1EED" w14:textId="05FB144A" w:rsidR="00356E48" w:rsidRDefault="00356E48" w:rsidP="00D50FF8">
      <w:pPr>
        <w:spacing w:after="0" w:line="360" w:lineRule="auto"/>
        <w:rPr>
          <w:rFonts w:ascii="Arial" w:eastAsia="Arial" w:hAnsi="Arial" w:cs="Arial"/>
          <w:b/>
          <w:sz w:val="24"/>
          <w:szCs w:val="24"/>
        </w:rPr>
      </w:pPr>
    </w:p>
    <w:p w14:paraId="0C46007D" w14:textId="748D760A" w:rsidR="00356E48" w:rsidRDefault="00356E48" w:rsidP="00D50FF8">
      <w:pPr>
        <w:spacing w:after="0" w:line="360" w:lineRule="auto"/>
        <w:rPr>
          <w:rFonts w:ascii="Arial" w:eastAsia="Arial" w:hAnsi="Arial" w:cs="Arial"/>
          <w:b/>
          <w:sz w:val="24"/>
          <w:szCs w:val="24"/>
        </w:rPr>
      </w:pPr>
    </w:p>
    <w:p w14:paraId="5229A47D" w14:textId="6E57CDE2" w:rsidR="004335BD" w:rsidRPr="004335BD" w:rsidRDefault="004335BD" w:rsidP="004335BD">
      <w:pPr>
        <w:spacing w:after="0" w:line="360" w:lineRule="auto"/>
        <w:jc w:val="center"/>
        <w:rPr>
          <w:rFonts w:ascii="Arial" w:eastAsia="Arial" w:hAnsi="Arial" w:cs="Arial"/>
          <w:b/>
          <w:sz w:val="24"/>
          <w:szCs w:val="24"/>
          <w:lang w:val="en-US"/>
        </w:rPr>
      </w:pPr>
      <w:r w:rsidRPr="004335BD">
        <w:rPr>
          <w:rFonts w:ascii="Arial" w:eastAsia="Times New Roman" w:hAnsi="Arial" w:cs="Arial"/>
          <w:b/>
          <w:bCs/>
          <w:sz w:val="24"/>
          <w:szCs w:val="24"/>
          <w:lang w:val="en-US"/>
        </w:rPr>
        <w:lastRenderedPageBreak/>
        <w:t>MESSAGE FROM THE STATE SECRETARY OF PUBLIC SECURITY</w:t>
      </w:r>
    </w:p>
    <w:p w14:paraId="1E8FA9AE" w14:textId="77777777" w:rsidR="004335BD" w:rsidRDefault="004335BD" w:rsidP="004335BD">
      <w:pPr>
        <w:spacing w:before="100" w:beforeAutospacing="1" w:after="100" w:afterAutospacing="1" w:line="360" w:lineRule="auto"/>
        <w:ind w:firstLine="142"/>
        <w:jc w:val="both"/>
        <w:rPr>
          <w:rFonts w:ascii="Arial" w:eastAsia="Times New Roman" w:hAnsi="Arial" w:cs="Arial"/>
          <w:sz w:val="24"/>
          <w:szCs w:val="24"/>
          <w:lang w:val="en-US"/>
        </w:rPr>
      </w:pPr>
      <w:r w:rsidRPr="004335BD">
        <w:rPr>
          <w:rFonts w:ascii="Arial" w:eastAsia="Times New Roman" w:hAnsi="Arial" w:cs="Arial"/>
          <w:sz w:val="24"/>
          <w:szCs w:val="24"/>
          <w:lang w:val="en-US"/>
        </w:rPr>
        <w:t>In an environment where information is key to decision-making, our goal is to facilitate access to relevant documents and data that strengthen our daily work and public policies. This platform promotes transparency and the dissemination of knowledge generated by our institution and its collaborators.</w:t>
      </w:r>
    </w:p>
    <w:p w14:paraId="67AAB518" w14:textId="77777777" w:rsidR="004335BD" w:rsidRDefault="004335BD" w:rsidP="004335BD">
      <w:pPr>
        <w:spacing w:before="100" w:beforeAutospacing="1" w:after="100" w:afterAutospacing="1" w:line="360" w:lineRule="auto"/>
        <w:ind w:firstLine="142"/>
        <w:jc w:val="both"/>
        <w:rPr>
          <w:rFonts w:ascii="Arial" w:eastAsia="Times New Roman" w:hAnsi="Arial" w:cs="Arial"/>
          <w:sz w:val="24"/>
          <w:szCs w:val="24"/>
          <w:lang w:val="en-US"/>
        </w:rPr>
      </w:pPr>
      <w:r w:rsidRPr="004335BD">
        <w:rPr>
          <w:rFonts w:ascii="Arial" w:eastAsia="Times New Roman" w:hAnsi="Arial" w:cs="Arial"/>
          <w:sz w:val="24"/>
          <w:szCs w:val="24"/>
          <w:lang w:val="en-US"/>
        </w:rPr>
        <w:t>We particularly highlight the good practice documents, which are the result of successful experiences in public security. Sharing these not only strengthens our own work but also inspires other institutions to adopt effective strategies. This exchange fosters a culture of continuous improvement and collaboration.</w:t>
      </w:r>
    </w:p>
    <w:p w14:paraId="26022F3A" w14:textId="601D8601" w:rsidR="004335BD" w:rsidRPr="004335BD" w:rsidRDefault="004335BD" w:rsidP="004335BD">
      <w:pPr>
        <w:spacing w:before="100" w:beforeAutospacing="1" w:after="100" w:afterAutospacing="1" w:line="360" w:lineRule="auto"/>
        <w:ind w:firstLine="142"/>
        <w:jc w:val="both"/>
        <w:rPr>
          <w:rFonts w:ascii="Arial" w:eastAsia="Times New Roman" w:hAnsi="Arial" w:cs="Arial"/>
          <w:sz w:val="24"/>
          <w:szCs w:val="24"/>
          <w:lang w:val="en-US"/>
        </w:rPr>
      </w:pPr>
      <w:r w:rsidRPr="004335BD">
        <w:rPr>
          <w:rFonts w:ascii="Arial" w:eastAsia="Times New Roman" w:hAnsi="Arial" w:cs="Arial"/>
          <w:sz w:val="24"/>
          <w:szCs w:val="24"/>
          <w:lang w:val="en-US"/>
        </w:rPr>
        <w:t>I deeply appreciate the commitment and dedication of everyone who has contributed to this project. Your efforts and your dedication to public safety and the well-being of our society are truly invaluable. Together, we can build a safer and more effective environment, grounded in evidence and transparency.</w:t>
      </w:r>
    </w:p>
    <w:p w14:paraId="68DCDB8F" w14:textId="77777777" w:rsidR="004335BD" w:rsidRDefault="004335BD" w:rsidP="004335BD">
      <w:pPr>
        <w:spacing w:before="100" w:beforeAutospacing="1" w:after="100" w:afterAutospacing="1" w:line="360" w:lineRule="auto"/>
        <w:jc w:val="center"/>
        <w:rPr>
          <w:rFonts w:ascii="Arial" w:eastAsia="Times New Roman" w:hAnsi="Arial" w:cs="Arial"/>
          <w:sz w:val="24"/>
          <w:szCs w:val="24"/>
          <w:lang w:val="en-US"/>
        </w:rPr>
      </w:pPr>
      <w:r w:rsidRPr="004335BD">
        <w:rPr>
          <w:rFonts w:ascii="Arial" w:eastAsia="Times New Roman" w:hAnsi="Arial" w:cs="Arial"/>
          <w:sz w:val="24"/>
          <w:szCs w:val="24"/>
          <w:lang w:val="en-US"/>
        </w:rPr>
        <w:t>Sincerely,</w:t>
      </w:r>
    </w:p>
    <w:p w14:paraId="36A91613" w14:textId="4E63E1DE" w:rsidR="004335BD" w:rsidRPr="004335BD" w:rsidRDefault="004335BD" w:rsidP="004335BD">
      <w:pPr>
        <w:spacing w:before="100" w:beforeAutospacing="1" w:after="100" w:afterAutospacing="1" w:line="360" w:lineRule="auto"/>
        <w:jc w:val="center"/>
        <w:rPr>
          <w:rFonts w:ascii="Arial" w:eastAsia="Times New Roman" w:hAnsi="Arial" w:cs="Arial"/>
          <w:b/>
          <w:bCs/>
          <w:sz w:val="24"/>
          <w:szCs w:val="24"/>
          <w:lang w:val="en-US"/>
        </w:rPr>
      </w:pPr>
      <w:r w:rsidRPr="004335BD">
        <w:rPr>
          <w:rFonts w:ascii="Arial" w:eastAsia="Times New Roman" w:hAnsi="Arial" w:cs="Arial"/>
          <w:sz w:val="24"/>
          <w:szCs w:val="24"/>
          <w:lang w:val="en-US"/>
        </w:rPr>
        <w:br/>
      </w:r>
      <w:r w:rsidRPr="004335BD">
        <w:rPr>
          <w:rFonts w:ascii="Arial" w:eastAsia="Times New Roman" w:hAnsi="Arial" w:cs="Arial"/>
          <w:b/>
          <w:bCs/>
          <w:sz w:val="24"/>
          <w:szCs w:val="24"/>
          <w:lang w:val="en-US"/>
        </w:rPr>
        <w:t>Eng. D.M.P. Gilberto Loya Chávez</w:t>
      </w:r>
    </w:p>
    <w:p w14:paraId="37D38B61" w14:textId="4996D125" w:rsidR="004335BD" w:rsidRDefault="004335BD" w:rsidP="004335BD">
      <w:pPr>
        <w:spacing w:before="100" w:beforeAutospacing="1" w:after="100" w:afterAutospacing="1" w:line="240" w:lineRule="auto"/>
        <w:rPr>
          <w:rFonts w:ascii="Times New Roman" w:eastAsia="Times New Roman" w:hAnsi="Times New Roman" w:cs="Times New Roman"/>
          <w:b/>
          <w:bCs/>
          <w:sz w:val="24"/>
          <w:szCs w:val="24"/>
          <w:lang w:val="en-US"/>
        </w:rPr>
      </w:pPr>
    </w:p>
    <w:p w14:paraId="39E2482A" w14:textId="3F362FBE" w:rsidR="004335BD" w:rsidRPr="004335BD" w:rsidRDefault="004335BD" w:rsidP="004335BD">
      <w:pPr>
        <w:spacing w:before="100" w:beforeAutospacing="1" w:after="100" w:afterAutospacing="1" w:line="240" w:lineRule="auto"/>
        <w:rPr>
          <w:rFonts w:ascii="Times New Roman" w:eastAsia="Times New Roman" w:hAnsi="Times New Roman" w:cs="Times New Roman"/>
          <w:sz w:val="24"/>
          <w:szCs w:val="24"/>
          <w:lang w:val="en-US"/>
        </w:rPr>
      </w:pPr>
    </w:p>
    <w:p w14:paraId="3818C9AF" w14:textId="72CD42B3" w:rsidR="004335BD" w:rsidRPr="004335BD" w:rsidRDefault="004335BD" w:rsidP="00CE0F28">
      <w:pPr>
        <w:spacing w:after="0" w:line="360" w:lineRule="auto"/>
        <w:jc w:val="center"/>
        <w:rPr>
          <w:rFonts w:ascii="Arial" w:eastAsia="Arial" w:hAnsi="Arial" w:cs="Arial"/>
          <w:b/>
          <w:sz w:val="24"/>
          <w:szCs w:val="24"/>
          <w:lang w:val="en-US"/>
        </w:rPr>
      </w:pPr>
    </w:p>
    <w:p w14:paraId="100799B5" w14:textId="1CD25E5F" w:rsidR="004335BD" w:rsidRPr="004335BD" w:rsidRDefault="004335BD" w:rsidP="00CE0F28">
      <w:pPr>
        <w:spacing w:after="0" w:line="360" w:lineRule="auto"/>
        <w:jc w:val="center"/>
        <w:rPr>
          <w:rFonts w:ascii="Arial" w:eastAsia="Arial" w:hAnsi="Arial" w:cs="Arial"/>
          <w:b/>
          <w:sz w:val="24"/>
          <w:szCs w:val="24"/>
          <w:lang w:val="en-US"/>
        </w:rPr>
      </w:pPr>
      <w:r>
        <w:rPr>
          <w:noProof/>
        </w:rPr>
        <w:drawing>
          <wp:anchor distT="0" distB="0" distL="114300" distR="114300" simplePos="0" relativeHeight="251671552" behindDoc="0" locked="0" layoutInCell="1" allowOverlap="1" wp14:anchorId="03DC782B" wp14:editId="4D7B2DE4">
            <wp:simplePos x="0" y="0"/>
            <wp:positionH relativeFrom="margin">
              <wp:align>center</wp:align>
            </wp:positionH>
            <wp:positionV relativeFrom="margin">
              <wp:posOffset>5320613</wp:posOffset>
            </wp:positionV>
            <wp:extent cx="2016760" cy="2460625"/>
            <wp:effectExtent l="0" t="0" r="254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876" t="25109" b="13138"/>
                    <a:stretch/>
                  </pic:blipFill>
                  <pic:spPr bwMode="auto">
                    <a:xfrm>
                      <a:off x="0" y="0"/>
                      <a:ext cx="2016760" cy="246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A63E4C" w14:textId="77777777" w:rsidR="004335BD" w:rsidRPr="004335BD" w:rsidRDefault="004335BD" w:rsidP="00CE0F28">
      <w:pPr>
        <w:spacing w:after="0" w:line="360" w:lineRule="auto"/>
        <w:jc w:val="center"/>
        <w:rPr>
          <w:rFonts w:ascii="Arial" w:eastAsia="Arial" w:hAnsi="Arial" w:cs="Arial"/>
          <w:b/>
          <w:sz w:val="24"/>
          <w:szCs w:val="24"/>
          <w:lang w:val="en-US"/>
        </w:rPr>
      </w:pPr>
    </w:p>
    <w:p w14:paraId="4CF66812" w14:textId="77777777" w:rsidR="004335BD" w:rsidRPr="004335BD" w:rsidRDefault="004335BD" w:rsidP="00CE0F28">
      <w:pPr>
        <w:spacing w:after="0" w:line="360" w:lineRule="auto"/>
        <w:jc w:val="center"/>
        <w:rPr>
          <w:rFonts w:ascii="Arial" w:eastAsia="Arial" w:hAnsi="Arial" w:cs="Arial"/>
          <w:b/>
          <w:sz w:val="24"/>
          <w:szCs w:val="24"/>
          <w:lang w:val="en-US"/>
        </w:rPr>
      </w:pPr>
    </w:p>
    <w:p w14:paraId="2EC31F2C" w14:textId="77777777" w:rsidR="004335BD" w:rsidRPr="004335BD" w:rsidRDefault="004335BD" w:rsidP="00CE0F28">
      <w:pPr>
        <w:spacing w:after="0" w:line="360" w:lineRule="auto"/>
        <w:jc w:val="center"/>
        <w:rPr>
          <w:rFonts w:ascii="Arial" w:eastAsia="Arial" w:hAnsi="Arial" w:cs="Arial"/>
          <w:b/>
          <w:sz w:val="24"/>
          <w:szCs w:val="24"/>
          <w:lang w:val="en-US"/>
        </w:rPr>
      </w:pPr>
    </w:p>
    <w:p w14:paraId="4AAC594C" w14:textId="77777777" w:rsidR="004335BD" w:rsidRPr="004335BD" w:rsidRDefault="004335BD" w:rsidP="00CE0F28">
      <w:pPr>
        <w:spacing w:after="0" w:line="360" w:lineRule="auto"/>
        <w:jc w:val="center"/>
        <w:rPr>
          <w:rFonts w:ascii="Arial" w:eastAsia="Arial" w:hAnsi="Arial" w:cs="Arial"/>
          <w:b/>
          <w:sz w:val="24"/>
          <w:szCs w:val="24"/>
          <w:lang w:val="en-US"/>
        </w:rPr>
      </w:pPr>
    </w:p>
    <w:p w14:paraId="5168BE4D" w14:textId="77777777" w:rsidR="004335BD" w:rsidRPr="004335BD" w:rsidRDefault="004335BD" w:rsidP="00CE0F28">
      <w:pPr>
        <w:spacing w:after="0" w:line="360" w:lineRule="auto"/>
        <w:jc w:val="center"/>
        <w:rPr>
          <w:rFonts w:ascii="Arial" w:eastAsia="Arial" w:hAnsi="Arial" w:cs="Arial"/>
          <w:b/>
          <w:sz w:val="24"/>
          <w:szCs w:val="24"/>
          <w:lang w:val="en-US"/>
        </w:rPr>
      </w:pPr>
    </w:p>
    <w:p w14:paraId="02AF5E71" w14:textId="01558D08" w:rsidR="00BB49B9" w:rsidRPr="00CE0F28" w:rsidRDefault="00304E6B" w:rsidP="00CE0F28">
      <w:pPr>
        <w:spacing w:after="0" w:line="360" w:lineRule="auto"/>
        <w:jc w:val="center"/>
        <w:rPr>
          <w:rFonts w:ascii="Arial" w:eastAsia="Arial" w:hAnsi="Arial" w:cs="Arial"/>
          <w:b/>
          <w:sz w:val="24"/>
          <w:szCs w:val="24"/>
        </w:rPr>
      </w:pPr>
      <w:r>
        <w:rPr>
          <w:rFonts w:ascii="Arial" w:eastAsia="Arial" w:hAnsi="Arial" w:cs="Arial"/>
          <w:b/>
          <w:sz w:val="24"/>
          <w:szCs w:val="24"/>
        </w:rPr>
        <w:t xml:space="preserve">ÍNDICE </w:t>
      </w:r>
    </w:p>
    <w:sdt>
      <w:sdtPr>
        <w:rPr>
          <w:rFonts w:ascii="Calibri" w:eastAsia="Calibri" w:hAnsi="Calibri" w:cs="Calibri"/>
          <w:color w:val="auto"/>
          <w:sz w:val="22"/>
          <w:szCs w:val="22"/>
          <w:lang w:val="es-ES"/>
        </w:rPr>
        <w:id w:val="1415979525"/>
        <w:docPartObj>
          <w:docPartGallery w:val="Table of Contents"/>
          <w:docPartUnique/>
        </w:docPartObj>
      </w:sdtPr>
      <w:sdtEndPr>
        <w:rPr>
          <w:b/>
          <w:bCs/>
        </w:rPr>
      </w:sdtEndPr>
      <w:sdtContent>
        <w:p w14:paraId="7769C39E" w14:textId="59C63544" w:rsidR="00D50FF8" w:rsidRPr="00D50FF8" w:rsidRDefault="00D50FF8" w:rsidP="00D50FF8">
          <w:pPr>
            <w:pStyle w:val="TtuloTDC"/>
            <w:rPr>
              <w:rFonts w:ascii="Arial" w:hAnsi="Arial" w:cs="Arial"/>
              <w:b/>
              <w:bCs/>
              <w:color w:val="auto"/>
              <w:sz w:val="24"/>
              <w:szCs w:val="24"/>
            </w:rPr>
          </w:pPr>
        </w:p>
        <w:p w14:paraId="28A07D63" w14:textId="5633FB20" w:rsidR="00CE0F28" w:rsidRPr="00CE0F28" w:rsidRDefault="00D50FF8" w:rsidP="00CE0F28">
          <w:pPr>
            <w:pStyle w:val="TDC1"/>
            <w:tabs>
              <w:tab w:val="right" w:leader="dot" w:pos="8828"/>
            </w:tabs>
            <w:spacing w:line="360" w:lineRule="auto"/>
            <w:jc w:val="both"/>
            <w:rPr>
              <w:rFonts w:ascii="Arial" w:eastAsiaTheme="minorEastAsia" w:hAnsi="Arial" w:cs="Arial"/>
              <w:noProof/>
              <w:sz w:val="24"/>
              <w:szCs w:val="24"/>
            </w:rPr>
          </w:pPr>
          <w:r w:rsidRPr="00CE0F28">
            <w:rPr>
              <w:rFonts w:ascii="Arial" w:hAnsi="Arial" w:cs="Arial"/>
              <w:sz w:val="24"/>
              <w:szCs w:val="24"/>
            </w:rPr>
            <w:fldChar w:fldCharType="begin"/>
          </w:r>
          <w:r w:rsidRPr="00CE0F28">
            <w:rPr>
              <w:rFonts w:ascii="Arial" w:hAnsi="Arial" w:cs="Arial"/>
              <w:sz w:val="24"/>
              <w:szCs w:val="24"/>
            </w:rPr>
            <w:instrText xml:space="preserve"> TOC \o "1-3" \h \z \u </w:instrText>
          </w:r>
          <w:r w:rsidRPr="00CE0F28">
            <w:rPr>
              <w:rFonts w:ascii="Arial" w:hAnsi="Arial" w:cs="Arial"/>
              <w:sz w:val="24"/>
              <w:szCs w:val="24"/>
            </w:rPr>
            <w:fldChar w:fldCharType="separate"/>
          </w:r>
          <w:hyperlink w:anchor="_Toc196320856" w:history="1">
            <w:r w:rsidR="00CE0F28" w:rsidRPr="00CE0F28">
              <w:rPr>
                <w:rStyle w:val="Hipervnculo"/>
                <w:rFonts w:ascii="Arial" w:eastAsia="Arial" w:hAnsi="Arial" w:cs="Arial"/>
                <w:noProof/>
                <w:sz w:val="24"/>
                <w:szCs w:val="24"/>
              </w:rPr>
              <w:t>RESUMEN</w:t>
            </w:r>
            <w:r w:rsidR="00CE0F28" w:rsidRPr="00CE0F28">
              <w:rPr>
                <w:rFonts w:ascii="Arial" w:hAnsi="Arial" w:cs="Arial"/>
                <w:noProof/>
                <w:webHidden/>
                <w:sz w:val="24"/>
                <w:szCs w:val="24"/>
              </w:rPr>
              <w:tab/>
            </w:r>
            <w:r w:rsidR="00CE0F28" w:rsidRPr="00CE0F28">
              <w:rPr>
                <w:rFonts w:ascii="Arial" w:hAnsi="Arial" w:cs="Arial"/>
                <w:noProof/>
                <w:webHidden/>
                <w:sz w:val="24"/>
                <w:szCs w:val="24"/>
              </w:rPr>
              <w:fldChar w:fldCharType="begin"/>
            </w:r>
            <w:r w:rsidR="00CE0F28" w:rsidRPr="00CE0F28">
              <w:rPr>
                <w:rFonts w:ascii="Arial" w:hAnsi="Arial" w:cs="Arial"/>
                <w:noProof/>
                <w:webHidden/>
                <w:sz w:val="24"/>
                <w:szCs w:val="24"/>
              </w:rPr>
              <w:instrText xml:space="preserve"> PAGEREF _Toc196320856 \h </w:instrText>
            </w:r>
            <w:r w:rsidR="00CE0F28" w:rsidRPr="00CE0F28">
              <w:rPr>
                <w:rFonts w:ascii="Arial" w:hAnsi="Arial" w:cs="Arial"/>
                <w:noProof/>
                <w:webHidden/>
                <w:sz w:val="24"/>
                <w:szCs w:val="24"/>
              </w:rPr>
            </w:r>
            <w:r w:rsidR="00CE0F28" w:rsidRPr="00CE0F28">
              <w:rPr>
                <w:rFonts w:ascii="Arial" w:hAnsi="Arial" w:cs="Arial"/>
                <w:noProof/>
                <w:webHidden/>
                <w:sz w:val="24"/>
                <w:szCs w:val="24"/>
              </w:rPr>
              <w:fldChar w:fldCharType="separate"/>
            </w:r>
            <w:r w:rsidR="00C73EE2">
              <w:rPr>
                <w:rFonts w:ascii="Arial" w:hAnsi="Arial" w:cs="Arial"/>
                <w:noProof/>
                <w:webHidden/>
                <w:sz w:val="24"/>
                <w:szCs w:val="24"/>
              </w:rPr>
              <w:t>5</w:t>
            </w:r>
            <w:r w:rsidR="00CE0F28" w:rsidRPr="00CE0F28">
              <w:rPr>
                <w:rFonts w:ascii="Arial" w:hAnsi="Arial" w:cs="Arial"/>
                <w:noProof/>
                <w:webHidden/>
                <w:sz w:val="24"/>
                <w:szCs w:val="24"/>
              </w:rPr>
              <w:fldChar w:fldCharType="end"/>
            </w:r>
          </w:hyperlink>
        </w:p>
        <w:p w14:paraId="2FF70E3E" w14:textId="2AAB9DD9" w:rsidR="00CE0F28" w:rsidRPr="00CE0F28" w:rsidRDefault="00CE0F28" w:rsidP="00CE0F28">
          <w:pPr>
            <w:pStyle w:val="TDC1"/>
            <w:tabs>
              <w:tab w:val="right" w:leader="dot" w:pos="8828"/>
            </w:tabs>
            <w:spacing w:line="360" w:lineRule="auto"/>
            <w:jc w:val="both"/>
            <w:rPr>
              <w:rFonts w:ascii="Arial" w:eastAsiaTheme="minorEastAsia" w:hAnsi="Arial" w:cs="Arial"/>
              <w:noProof/>
              <w:sz w:val="24"/>
              <w:szCs w:val="24"/>
            </w:rPr>
          </w:pPr>
          <w:hyperlink w:anchor="_Toc196320857" w:history="1">
            <w:r w:rsidRPr="00CE0F28">
              <w:rPr>
                <w:rStyle w:val="Hipervnculo"/>
                <w:rFonts w:ascii="Arial" w:eastAsia="Times New Roman" w:hAnsi="Arial" w:cs="Arial"/>
                <w:noProof/>
                <w:sz w:val="24"/>
                <w:szCs w:val="24"/>
                <w:lang w:val="en-US"/>
              </w:rPr>
              <w:t>ABSTRACT</w:t>
            </w:r>
            <w:r w:rsidRPr="00CE0F28">
              <w:rPr>
                <w:rFonts w:ascii="Arial" w:hAnsi="Arial" w:cs="Arial"/>
                <w:noProof/>
                <w:webHidden/>
                <w:sz w:val="24"/>
                <w:szCs w:val="24"/>
              </w:rPr>
              <w:tab/>
            </w:r>
            <w:r w:rsidRPr="00CE0F28">
              <w:rPr>
                <w:rFonts w:ascii="Arial" w:hAnsi="Arial" w:cs="Arial"/>
                <w:noProof/>
                <w:webHidden/>
                <w:sz w:val="24"/>
                <w:szCs w:val="24"/>
              </w:rPr>
              <w:fldChar w:fldCharType="begin"/>
            </w:r>
            <w:r w:rsidRPr="00CE0F28">
              <w:rPr>
                <w:rFonts w:ascii="Arial" w:hAnsi="Arial" w:cs="Arial"/>
                <w:noProof/>
                <w:webHidden/>
                <w:sz w:val="24"/>
                <w:szCs w:val="24"/>
              </w:rPr>
              <w:instrText xml:space="preserve"> PAGEREF _Toc196320857 \h </w:instrText>
            </w:r>
            <w:r w:rsidRPr="00CE0F28">
              <w:rPr>
                <w:rFonts w:ascii="Arial" w:hAnsi="Arial" w:cs="Arial"/>
                <w:noProof/>
                <w:webHidden/>
                <w:sz w:val="24"/>
                <w:szCs w:val="24"/>
              </w:rPr>
            </w:r>
            <w:r w:rsidRPr="00CE0F28">
              <w:rPr>
                <w:rFonts w:ascii="Arial" w:hAnsi="Arial" w:cs="Arial"/>
                <w:noProof/>
                <w:webHidden/>
                <w:sz w:val="24"/>
                <w:szCs w:val="24"/>
              </w:rPr>
              <w:fldChar w:fldCharType="separate"/>
            </w:r>
            <w:r w:rsidR="00C73EE2">
              <w:rPr>
                <w:rFonts w:ascii="Arial" w:hAnsi="Arial" w:cs="Arial"/>
                <w:noProof/>
                <w:webHidden/>
                <w:sz w:val="24"/>
                <w:szCs w:val="24"/>
              </w:rPr>
              <w:t>6</w:t>
            </w:r>
            <w:r w:rsidRPr="00CE0F28">
              <w:rPr>
                <w:rFonts w:ascii="Arial" w:hAnsi="Arial" w:cs="Arial"/>
                <w:noProof/>
                <w:webHidden/>
                <w:sz w:val="24"/>
                <w:szCs w:val="24"/>
              </w:rPr>
              <w:fldChar w:fldCharType="end"/>
            </w:r>
          </w:hyperlink>
        </w:p>
        <w:p w14:paraId="33EA1ABE" w14:textId="15BC252B" w:rsidR="00CE0F28" w:rsidRPr="00CE0F28" w:rsidRDefault="00CE0F28" w:rsidP="00CE0F28">
          <w:pPr>
            <w:pStyle w:val="TDC1"/>
            <w:tabs>
              <w:tab w:val="left" w:pos="440"/>
              <w:tab w:val="right" w:leader="dot" w:pos="8828"/>
            </w:tabs>
            <w:spacing w:line="360" w:lineRule="auto"/>
            <w:jc w:val="both"/>
            <w:rPr>
              <w:rFonts w:ascii="Arial" w:eastAsiaTheme="minorEastAsia" w:hAnsi="Arial" w:cs="Arial"/>
              <w:noProof/>
              <w:sz w:val="24"/>
              <w:szCs w:val="24"/>
            </w:rPr>
          </w:pPr>
          <w:hyperlink w:anchor="_Toc196320858" w:history="1">
            <w:r w:rsidRPr="00CE0F28">
              <w:rPr>
                <w:rStyle w:val="Hipervnculo"/>
                <w:rFonts w:ascii="Arial" w:eastAsia="Arial" w:hAnsi="Arial" w:cs="Arial"/>
                <w:noProof/>
                <w:sz w:val="24"/>
                <w:szCs w:val="24"/>
              </w:rPr>
              <w:t>1.</w:t>
            </w:r>
            <w:r w:rsidRPr="00CE0F28">
              <w:rPr>
                <w:rFonts w:ascii="Arial" w:eastAsiaTheme="minorEastAsia" w:hAnsi="Arial" w:cs="Arial"/>
                <w:noProof/>
                <w:sz w:val="24"/>
                <w:szCs w:val="24"/>
              </w:rPr>
              <w:tab/>
            </w:r>
            <w:r w:rsidRPr="00CE0F28">
              <w:rPr>
                <w:rStyle w:val="Hipervnculo"/>
                <w:rFonts w:ascii="Arial" w:eastAsia="Arial" w:hAnsi="Arial" w:cs="Arial"/>
                <w:noProof/>
                <w:sz w:val="24"/>
                <w:szCs w:val="24"/>
              </w:rPr>
              <w:t>INTRODUCCIÓN</w:t>
            </w:r>
            <w:r w:rsidRPr="00CE0F28">
              <w:rPr>
                <w:rFonts w:ascii="Arial" w:hAnsi="Arial" w:cs="Arial"/>
                <w:noProof/>
                <w:webHidden/>
                <w:sz w:val="24"/>
                <w:szCs w:val="24"/>
              </w:rPr>
              <w:tab/>
            </w:r>
            <w:r w:rsidRPr="00CE0F28">
              <w:rPr>
                <w:rFonts w:ascii="Arial" w:hAnsi="Arial" w:cs="Arial"/>
                <w:noProof/>
                <w:webHidden/>
                <w:sz w:val="24"/>
                <w:szCs w:val="24"/>
              </w:rPr>
              <w:fldChar w:fldCharType="begin"/>
            </w:r>
            <w:r w:rsidRPr="00CE0F28">
              <w:rPr>
                <w:rFonts w:ascii="Arial" w:hAnsi="Arial" w:cs="Arial"/>
                <w:noProof/>
                <w:webHidden/>
                <w:sz w:val="24"/>
                <w:szCs w:val="24"/>
              </w:rPr>
              <w:instrText xml:space="preserve"> PAGEREF _Toc196320858 \h </w:instrText>
            </w:r>
            <w:r w:rsidRPr="00CE0F28">
              <w:rPr>
                <w:rFonts w:ascii="Arial" w:hAnsi="Arial" w:cs="Arial"/>
                <w:noProof/>
                <w:webHidden/>
                <w:sz w:val="24"/>
                <w:szCs w:val="24"/>
              </w:rPr>
            </w:r>
            <w:r w:rsidRPr="00CE0F28">
              <w:rPr>
                <w:rFonts w:ascii="Arial" w:hAnsi="Arial" w:cs="Arial"/>
                <w:noProof/>
                <w:webHidden/>
                <w:sz w:val="24"/>
                <w:szCs w:val="24"/>
              </w:rPr>
              <w:fldChar w:fldCharType="separate"/>
            </w:r>
            <w:r w:rsidR="00C73EE2">
              <w:rPr>
                <w:rFonts w:ascii="Arial" w:hAnsi="Arial" w:cs="Arial"/>
                <w:noProof/>
                <w:webHidden/>
                <w:sz w:val="24"/>
                <w:szCs w:val="24"/>
              </w:rPr>
              <w:t>7</w:t>
            </w:r>
            <w:r w:rsidRPr="00CE0F28">
              <w:rPr>
                <w:rFonts w:ascii="Arial" w:hAnsi="Arial" w:cs="Arial"/>
                <w:noProof/>
                <w:webHidden/>
                <w:sz w:val="24"/>
                <w:szCs w:val="24"/>
              </w:rPr>
              <w:fldChar w:fldCharType="end"/>
            </w:r>
          </w:hyperlink>
        </w:p>
        <w:p w14:paraId="3710CA09" w14:textId="0B93D770" w:rsidR="00CE0F28" w:rsidRPr="00CE0F28" w:rsidRDefault="00CE0F28" w:rsidP="00CE0F28">
          <w:pPr>
            <w:pStyle w:val="TDC1"/>
            <w:tabs>
              <w:tab w:val="left" w:pos="440"/>
              <w:tab w:val="right" w:leader="dot" w:pos="8828"/>
            </w:tabs>
            <w:spacing w:line="360" w:lineRule="auto"/>
            <w:jc w:val="both"/>
            <w:rPr>
              <w:rFonts w:ascii="Arial" w:eastAsiaTheme="minorEastAsia" w:hAnsi="Arial" w:cs="Arial"/>
              <w:noProof/>
              <w:sz w:val="24"/>
              <w:szCs w:val="24"/>
            </w:rPr>
          </w:pPr>
          <w:hyperlink w:anchor="_Toc196320859" w:history="1">
            <w:r w:rsidRPr="00CE0F28">
              <w:rPr>
                <w:rStyle w:val="Hipervnculo"/>
                <w:rFonts w:ascii="Arial" w:eastAsia="Arial" w:hAnsi="Arial" w:cs="Arial"/>
                <w:noProof/>
                <w:sz w:val="24"/>
                <w:szCs w:val="24"/>
              </w:rPr>
              <w:t>2.</w:t>
            </w:r>
            <w:r w:rsidRPr="00CE0F28">
              <w:rPr>
                <w:rFonts w:ascii="Arial" w:eastAsiaTheme="minorEastAsia" w:hAnsi="Arial" w:cs="Arial"/>
                <w:noProof/>
                <w:sz w:val="24"/>
                <w:szCs w:val="24"/>
              </w:rPr>
              <w:tab/>
            </w:r>
            <w:r w:rsidRPr="00CE0F28">
              <w:rPr>
                <w:rStyle w:val="Hipervnculo"/>
                <w:rFonts w:ascii="Arial" w:eastAsia="Arial" w:hAnsi="Arial" w:cs="Arial"/>
                <w:noProof/>
                <w:sz w:val="24"/>
                <w:szCs w:val="24"/>
              </w:rPr>
              <w:t>PROBLEMÁTICA / ÁREA DE OPORTUNIDAD</w:t>
            </w:r>
            <w:r w:rsidRPr="00CE0F28">
              <w:rPr>
                <w:rFonts w:ascii="Arial" w:hAnsi="Arial" w:cs="Arial"/>
                <w:noProof/>
                <w:webHidden/>
                <w:sz w:val="24"/>
                <w:szCs w:val="24"/>
              </w:rPr>
              <w:tab/>
            </w:r>
            <w:r w:rsidRPr="00CE0F28">
              <w:rPr>
                <w:rFonts w:ascii="Arial" w:hAnsi="Arial" w:cs="Arial"/>
                <w:noProof/>
                <w:webHidden/>
                <w:sz w:val="24"/>
                <w:szCs w:val="24"/>
              </w:rPr>
              <w:fldChar w:fldCharType="begin"/>
            </w:r>
            <w:r w:rsidRPr="00CE0F28">
              <w:rPr>
                <w:rFonts w:ascii="Arial" w:hAnsi="Arial" w:cs="Arial"/>
                <w:noProof/>
                <w:webHidden/>
                <w:sz w:val="24"/>
                <w:szCs w:val="24"/>
              </w:rPr>
              <w:instrText xml:space="preserve"> PAGEREF _Toc196320859 \h </w:instrText>
            </w:r>
            <w:r w:rsidRPr="00CE0F28">
              <w:rPr>
                <w:rFonts w:ascii="Arial" w:hAnsi="Arial" w:cs="Arial"/>
                <w:noProof/>
                <w:webHidden/>
                <w:sz w:val="24"/>
                <w:szCs w:val="24"/>
              </w:rPr>
            </w:r>
            <w:r w:rsidRPr="00CE0F28">
              <w:rPr>
                <w:rFonts w:ascii="Arial" w:hAnsi="Arial" w:cs="Arial"/>
                <w:noProof/>
                <w:webHidden/>
                <w:sz w:val="24"/>
                <w:szCs w:val="24"/>
              </w:rPr>
              <w:fldChar w:fldCharType="separate"/>
            </w:r>
            <w:r w:rsidR="00C73EE2">
              <w:rPr>
                <w:rFonts w:ascii="Arial" w:hAnsi="Arial" w:cs="Arial"/>
                <w:noProof/>
                <w:webHidden/>
                <w:sz w:val="24"/>
                <w:szCs w:val="24"/>
              </w:rPr>
              <w:t>9</w:t>
            </w:r>
            <w:r w:rsidRPr="00CE0F28">
              <w:rPr>
                <w:rFonts w:ascii="Arial" w:hAnsi="Arial" w:cs="Arial"/>
                <w:noProof/>
                <w:webHidden/>
                <w:sz w:val="24"/>
                <w:szCs w:val="24"/>
              </w:rPr>
              <w:fldChar w:fldCharType="end"/>
            </w:r>
          </w:hyperlink>
        </w:p>
        <w:p w14:paraId="1A237B09" w14:textId="16F1383C" w:rsidR="00CE0F28" w:rsidRPr="00CE0F28" w:rsidRDefault="00CE0F28" w:rsidP="00CE0F28">
          <w:pPr>
            <w:pStyle w:val="TDC1"/>
            <w:tabs>
              <w:tab w:val="left" w:pos="440"/>
              <w:tab w:val="right" w:leader="dot" w:pos="8828"/>
            </w:tabs>
            <w:spacing w:line="360" w:lineRule="auto"/>
            <w:jc w:val="both"/>
            <w:rPr>
              <w:rFonts w:ascii="Arial" w:eastAsiaTheme="minorEastAsia" w:hAnsi="Arial" w:cs="Arial"/>
              <w:noProof/>
              <w:sz w:val="24"/>
              <w:szCs w:val="24"/>
            </w:rPr>
          </w:pPr>
          <w:hyperlink w:anchor="_Toc196320860" w:history="1">
            <w:r w:rsidRPr="00CE0F28">
              <w:rPr>
                <w:rStyle w:val="Hipervnculo"/>
                <w:rFonts w:ascii="Arial" w:eastAsia="Arial" w:hAnsi="Arial" w:cs="Arial"/>
                <w:noProof/>
                <w:sz w:val="24"/>
                <w:szCs w:val="24"/>
              </w:rPr>
              <w:t>3.</w:t>
            </w:r>
            <w:r w:rsidRPr="00CE0F28">
              <w:rPr>
                <w:rFonts w:ascii="Arial" w:eastAsiaTheme="minorEastAsia" w:hAnsi="Arial" w:cs="Arial"/>
                <w:noProof/>
                <w:sz w:val="24"/>
                <w:szCs w:val="24"/>
              </w:rPr>
              <w:tab/>
            </w:r>
            <w:r w:rsidRPr="00CE0F28">
              <w:rPr>
                <w:rStyle w:val="Hipervnculo"/>
                <w:rFonts w:ascii="Arial" w:eastAsia="Arial" w:hAnsi="Arial" w:cs="Arial"/>
                <w:noProof/>
                <w:sz w:val="24"/>
                <w:szCs w:val="24"/>
              </w:rPr>
              <w:t>OBJETIVOS</w:t>
            </w:r>
            <w:r w:rsidRPr="00CE0F28">
              <w:rPr>
                <w:rFonts w:ascii="Arial" w:hAnsi="Arial" w:cs="Arial"/>
                <w:noProof/>
                <w:webHidden/>
                <w:sz w:val="24"/>
                <w:szCs w:val="24"/>
              </w:rPr>
              <w:tab/>
            </w:r>
            <w:r w:rsidRPr="00CE0F28">
              <w:rPr>
                <w:rFonts w:ascii="Arial" w:hAnsi="Arial" w:cs="Arial"/>
                <w:noProof/>
                <w:webHidden/>
                <w:sz w:val="24"/>
                <w:szCs w:val="24"/>
              </w:rPr>
              <w:fldChar w:fldCharType="begin"/>
            </w:r>
            <w:r w:rsidRPr="00CE0F28">
              <w:rPr>
                <w:rFonts w:ascii="Arial" w:hAnsi="Arial" w:cs="Arial"/>
                <w:noProof/>
                <w:webHidden/>
                <w:sz w:val="24"/>
                <w:szCs w:val="24"/>
              </w:rPr>
              <w:instrText xml:space="preserve"> PAGEREF _Toc196320860 \h </w:instrText>
            </w:r>
            <w:r w:rsidRPr="00CE0F28">
              <w:rPr>
                <w:rFonts w:ascii="Arial" w:hAnsi="Arial" w:cs="Arial"/>
                <w:noProof/>
                <w:webHidden/>
                <w:sz w:val="24"/>
                <w:szCs w:val="24"/>
              </w:rPr>
            </w:r>
            <w:r w:rsidRPr="00CE0F28">
              <w:rPr>
                <w:rFonts w:ascii="Arial" w:hAnsi="Arial" w:cs="Arial"/>
                <w:noProof/>
                <w:webHidden/>
                <w:sz w:val="24"/>
                <w:szCs w:val="24"/>
              </w:rPr>
              <w:fldChar w:fldCharType="separate"/>
            </w:r>
            <w:r w:rsidR="00C73EE2">
              <w:rPr>
                <w:rFonts w:ascii="Arial" w:hAnsi="Arial" w:cs="Arial"/>
                <w:noProof/>
                <w:webHidden/>
                <w:sz w:val="24"/>
                <w:szCs w:val="24"/>
              </w:rPr>
              <w:t>12</w:t>
            </w:r>
            <w:r w:rsidRPr="00CE0F28">
              <w:rPr>
                <w:rFonts w:ascii="Arial" w:hAnsi="Arial" w:cs="Arial"/>
                <w:noProof/>
                <w:webHidden/>
                <w:sz w:val="24"/>
                <w:szCs w:val="24"/>
              </w:rPr>
              <w:fldChar w:fldCharType="end"/>
            </w:r>
          </w:hyperlink>
        </w:p>
        <w:p w14:paraId="5E33D1D9" w14:textId="0C27C9D8" w:rsidR="00CE0F28" w:rsidRPr="00CE0F28" w:rsidRDefault="00CE0F28" w:rsidP="00CE0F28">
          <w:pPr>
            <w:pStyle w:val="TDC2"/>
            <w:tabs>
              <w:tab w:val="left" w:pos="880"/>
              <w:tab w:val="right" w:leader="dot" w:pos="8828"/>
            </w:tabs>
            <w:spacing w:line="360" w:lineRule="auto"/>
            <w:jc w:val="both"/>
            <w:rPr>
              <w:rFonts w:ascii="Arial" w:eastAsiaTheme="minorEastAsia" w:hAnsi="Arial" w:cs="Arial"/>
              <w:noProof/>
              <w:sz w:val="24"/>
              <w:szCs w:val="24"/>
            </w:rPr>
          </w:pPr>
          <w:hyperlink w:anchor="_Toc196320861" w:history="1">
            <w:r w:rsidRPr="00CE0F28">
              <w:rPr>
                <w:rStyle w:val="Hipervnculo"/>
                <w:rFonts w:ascii="Arial" w:eastAsia="Arial" w:hAnsi="Arial" w:cs="Arial"/>
                <w:noProof/>
                <w:sz w:val="24"/>
                <w:szCs w:val="24"/>
              </w:rPr>
              <w:t>3.1.</w:t>
            </w:r>
            <w:r w:rsidRPr="00CE0F28">
              <w:rPr>
                <w:rFonts w:ascii="Arial" w:eastAsiaTheme="minorEastAsia" w:hAnsi="Arial" w:cs="Arial"/>
                <w:noProof/>
                <w:sz w:val="24"/>
                <w:szCs w:val="24"/>
              </w:rPr>
              <w:tab/>
            </w:r>
            <w:r w:rsidRPr="00CE0F28">
              <w:rPr>
                <w:rStyle w:val="Hipervnculo"/>
                <w:rFonts w:ascii="Arial" w:eastAsia="Arial" w:hAnsi="Arial" w:cs="Arial"/>
                <w:noProof/>
                <w:sz w:val="24"/>
                <w:szCs w:val="24"/>
              </w:rPr>
              <w:t>Objetivo General.</w:t>
            </w:r>
            <w:r w:rsidRPr="00CE0F28">
              <w:rPr>
                <w:rFonts w:ascii="Arial" w:hAnsi="Arial" w:cs="Arial"/>
                <w:noProof/>
                <w:webHidden/>
                <w:sz w:val="24"/>
                <w:szCs w:val="24"/>
              </w:rPr>
              <w:tab/>
            </w:r>
            <w:r w:rsidRPr="00CE0F28">
              <w:rPr>
                <w:rFonts w:ascii="Arial" w:hAnsi="Arial" w:cs="Arial"/>
                <w:noProof/>
                <w:webHidden/>
                <w:sz w:val="24"/>
                <w:szCs w:val="24"/>
              </w:rPr>
              <w:fldChar w:fldCharType="begin"/>
            </w:r>
            <w:r w:rsidRPr="00CE0F28">
              <w:rPr>
                <w:rFonts w:ascii="Arial" w:hAnsi="Arial" w:cs="Arial"/>
                <w:noProof/>
                <w:webHidden/>
                <w:sz w:val="24"/>
                <w:szCs w:val="24"/>
              </w:rPr>
              <w:instrText xml:space="preserve"> PAGEREF _Toc196320861 \h </w:instrText>
            </w:r>
            <w:r w:rsidRPr="00CE0F28">
              <w:rPr>
                <w:rFonts w:ascii="Arial" w:hAnsi="Arial" w:cs="Arial"/>
                <w:noProof/>
                <w:webHidden/>
                <w:sz w:val="24"/>
                <w:szCs w:val="24"/>
              </w:rPr>
            </w:r>
            <w:r w:rsidRPr="00CE0F28">
              <w:rPr>
                <w:rFonts w:ascii="Arial" w:hAnsi="Arial" w:cs="Arial"/>
                <w:noProof/>
                <w:webHidden/>
                <w:sz w:val="24"/>
                <w:szCs w:val="24"/>
              </w:rPr>
              <w:fldChar w:fldCharType="separate"/>
            </w:r>
            <w:r w:rsidR="00C73EE2">
              <w:rPr>
                <w:rFonts w:ascii="Arial" w:hAnsi="Arial" w:cs="Arial"/>
                <w:noProof/>
                <w:webHidden/>
                <w:sz w:val="24"/>
                <w:szCs w:val="24"/>
              </w:rPr>
              <w:t>12</w:t>
            </w:r>
            <w:r w:rsidRPr="00CE0F28">
              <w:rPr>
                <w:rFonts w:ascii="Arial" w:hAnsi="Arial" w:cs="Arial"/>
                <w:noProof/>
                <w:webHidden/>
                <w:sz w:val="24"/>
                <w:szCs w:val="24"/>
              </w:rPr>
              <w:fldChar w:fldCharType="end"/>
            </w:r>
          </w:hyperlink>
        </w:p>
        <w:p w14:paraId="050659E9" w14:textId="69FC60DE" w:rsidR="00CE0F28" w:rsidRPr="00CE0F28" w:rsidRDefault="00CE0F28" w:rsidP="00CE0F28">
          <w:pPr>
            <w:pStyle w:val="TDC2"/>
            <w:tabs>
              <w:tab w:val="left" w:pos="880"/>
              <w:tab w:val="right" w:leader="dot" w:pos="8828"/>
            </w:tabs>
            <w:spacing w:line="360" w:lineRule="auto"/>
            <w:jc w:val="both"/>
            <w:rPr>
              <w:rFonts w:ascii="Arial" w:eastAsiaTheme="minorEastAsia" w:hAnsi="Arial" w:cs="Arial"/>
              <w:noProof/>
              <w:sz w:val="24"/>
              <w:szCs w:val="24"/>
            </w:rPr>
          </w:pPr>
          <w:hyperlink w:anchor="_Toc196320862" w:history="1">
            <w:r w:rsidRPr="00CE0F28">
              <w:rPr>
                <w:rStyle w:val="Hipervnculo"/>
                <w:rFonts w:ascii="Arial" w:eastAsia="Arial" w:hAnsi="Arial" w:cs="Arial"/>
                <w:noProof/>
                <w:sz w:val="24"/>
                <w:szCs w:val="24"/>
              </w:rPr>
              <w:t>3.2.</w:t>
            </w:r>
            <w:r w:rsidRPr="00CE0F28">
              <w:rPr>
                <w:rFonts w:ascii="Arial" w:eastAsiaTheme="minorEastAsia" w:hAnsi="Arial" w:cs="Arial"/>
                <w:noProof/>
                <w:sz w:val="24"/>
                <w:szCs w:val="24"/>
              </w:rPr>
              <w:tab/>
            </w:r>
            <w:r w:rsidRPr="00CE0F28">
              <w:rPr>
                <w:rStyle w:val="Hipervnculo"/>
                <w:rFonts w:ascii="Arial" w:eastAsia="Arial" w:hAnsi="Arial" w:cs="Arial"/>
                <w:noProof/>
                <w:sz w:val="24"/>
                <w:szCs w:val="24"/>
              </w:rPr>
              <w:t>Objetivos Específicos.</w:t>
            </w:r>
            <w:r w:rsidRPr="00CE0F28">
              <w:rPr>
                <w:rFonts w:ascii="Arial" w:hAnsi="Arial" w:cs="Arial"/>
                <w:noProof/>
                <w:webHidden/>
                <w:sz w:val="24"/>
                <w:szCs w:val="24"/>
              </w:rPr>
              <w:tab/>
            </w:r>
            <w:r w:rsidRPr="00CE0F28">
              <w:rPr>
                <w:rFonts w:ascii="Arial" w:hAnsi="Arial" w:cs="Arial"/>
                <w:noProof/>
                <w:webHidden/>
                <w:sz w:val="24"/>
                <w:szCs w:val="24"/>
              </w:rPr>
              <w:fldChar w:fldCharType="begin"/>
            </w:r>
            <w:r w:rsidRPr="00CE0F28">
              <w:rPr>
                <w:rFonts w:ascii="Arial" w:hAnsi="Arial" w:cs="Arial"/>
                <w:noProof/>
                <w:webHidden/>
                <w:sz w:val="24"/>
                <w:szCs w:val="24"/>
              </w:rPr>
              <w:instrText xml:space="preserve"> PAGEREF _Toc196320862 \h </w:instrText>
            </w:r>
            <w:r w:rsidRPr="00CE0F28">
              <w:rPr>
                <w:rFonts w:ascii="Arial" w:hAnsi="Arial" w:cs="Arial"/>
                <w:noProof/>
                <w:webHidden/>
                <w:sz w:val="24"/>
                <w:szCs w:val="24"/>
              </w:rPr>
            </w:r>
            <w:r w:rsidRPr="00CE0F28">
              <w:rPr>
                <w:rFonts w:ascii="Arial" w:hAnsi="Arial" w:cs="Arial"/>
                <w:noProof/>
                <w:webHidden/>
                <w:sz w:val="24"/>
                <w:szCs w:val="24"/>
              </w:rPr>
              <w:fldChar w:fldCharType="separate"/>
            </w:r>
            <w:r w:rsidR="00C73EE2">
              <w:rPr>
                <w:rFonts w:ascii="Arial" w:hAnsi="Arial" w:cs="Arial"/>
                <w:noProof/>
                <w:webHidden/>
                <w:sz w:val="24"/>
                <w:szCs w:val="24"/>
              </w:rPr>
              <w:t>12</w:t>
            </w:r>
            <w:r w:rsidRPr="00CE0F28">
              <w:rPr>
                <w:rFonts w:ascii="Arial" w:hAnsi="Arial" w:cs="Arial"/>
                <w:noProof/>
                <w:webHidden/>
                <w:sz w:val="24"/>
                <w:szCs w:val="24"/>
              </w:rPr>
              <w:fldChar w:fldCharType="end"/>
            </w:r>
          </w:hyperlink>
        </w:p>
        <w:p w14:paraId="5FB3FE95" w14:textId="27C4FE25" w:rsidR="00CE0F28" w:rsidRPr="00CE0F28" w:rsidRDefault="00CE0F28" w:rsidP="00CE0F28">
          <w:pPr>
            <w:pStyle w:val="TDC1"/>
            <w:tabs>
              <w:tab w:val="left" w:pos="440"/>
              <w:tab w:val="right" w:leader="dot" w:pos="8828"/>
            </w:tabs>
            <w:spacing w:line="360" w:lineRule="auto"/>
            <w:jc w:val="both"/>
            <w:rPr>
              <w:rFonts w:ascii="Arial" w:eastAsiaTheme="minorEastAsia" w:hAnsi="Arial" w:cs="Arial"/>
              <w:noProof/>
              <w:sz w:val="24"/>
              <w:szCs w:val="24"/>
            </w:rPr>
          </w:pPr>
          <w:hyperlink w:anchor="_Toc196320863" w:history="1">
            <w:r w:rsidRPr="00CE0F28">
              <w:rPr>
                <w:rStyle w:val="Hipervnculo"/>
                <w:rFonts w:ascii="Arial" w:eastAsia="Arial" w:hAnsi="Arial" w:cs="Arial"/>
                <w:noProof/>
                <w:sz w:val="24"/>
                <w:szCs w:val="24"/>
              </w:rPr>
              <w:t>4.</w:t>
            </w:r>
            <w:r w:rsidRPr="00CE0F28">
              <w:rPr>
                <w:rFonts w:ascii="Arial" w:eastAsiaTheme="minorEastAsia" w:hAnsi="Arial" w:cs="Arial"/>
                <w:noProof/>
                <w:sz w:val="24"/>
                <w:szCs w:val="24"/>
              </w:rPr>
              <w:tab/>
            </w:r>
            <w:r w:rsidRPr="00CE0F28">
              <w:rPr>
                <w:rStyle w:val="Hipervnculo"/>
                <w:rFonts w:ascii="Arial" w:eastAsia="Arial" w:hAnsi="Arial" w:cs="Arial"/>
                <w:noProof/>
                <w:sz w:val="24"/>
                <w:szCs w:val="24"/>
              </w:rPr>
              <w:t>ESTRATEGIAS / ACCIONES PARA LA SOLUCIÓN DEL PROBLEMA</w:t>
            </w:r>
            <w:r w:rsidRPr="00CE0F28">
              <w:rPr>
                <w:rFonts w:ascii="Arial" w:hAnsi="Arial" w:cs="Arial"/>
                <w:noProof/>
                <w:webHidden/>
                <w:sz w:val="24"/>
                <w:szCs w:val="24"/>
              </w:rPr>
              <w:tab/>
            </w:r>
            <w:r w:rsidRPr="00CE0F28">
              <w:rPr>
                <w:rFonts w:ascii="Arial" w:hAnsi="Arial" w:cs="Arial"/>
                <w:noProof/>
                <w:webHidden/>
                <w:sz w:val="24"/>
                <w:szCs w:val="24"/>
              </w:rPr>
              <w:fldChar w:fldCharType="begin"/>
            </w:r>
            <w:r w:rsidRPr="00CE0F28">
              <w:rPr>
                <w:rFonts w:ascii="Arial" w:hAnsi="Arial" w:cs="Arial"/>
                <w:noProof/>
                <w:webHidden/>
                <w:sz w:val="24"/>
                <w:szCs w:val="24"/>
              </w:rPr>
              <w:instrText xml:space="preserve"> PAGEREF _Toc196320863 \h </w:instrText>
            </w:r>
            <w:r w:rsidRPr="00CE0F28">
              <w:rPr>
                <w:rFonts w:ascii="Arial" w:hAnsi="Arial" w:cs="Arial"/>
                <w:noProof/>
                <w:webHidden/>
                <w:sz w:val="24"/>
                <w:szCs w:val="24"/>
              </w:rPr>
            </w:r>
            <w:r w:rsidRPr="00CE0F28">
              <w:rPr>
                <w:rFonts w:ascii="Arial" w:hAnsi="Arial" w:cs="Arial"/>
                <w:noProof/>
                <w:webHidden/>
                <w:sz w:val="24"/>
                <w:szCs w:val="24"/>
              </w:rPr>
              <w:fldChar w:fldCharType="separate"/>
            </w:r>
            <w:r w:rsidR="00C73EE2">
              <w:rPr>
                <w:rFonts w:ascii="Arial" w:hAnsi="Arial" w:cs="Arial"/>
                <w:noProof/>
                <w:webHidden/>
                <w:sz w:val="24"/>
                <w:szCs w:val="24"/>
              </w:rPr>
              <w:t>13</w:t>
            </w:r>
            <w:r w:rsidRPr="00CE0F28">
              <w:rPr>
                <w:rFonts w:ascii="Arial" w:hAnsi="Arial" w:cs="Arial"/>
                <w:noProof/>
                <w:webHidden/>
                <w:sz w:val="24"/>
                <w:szCs w:val="24"/>
              </w:rPr>
              <w:fldChar w:fldCharType="end"/>
            </w:r>
          </w:hyperlink>
        </w:p>
        <w:p w14:paraId="173A8A26" w14:textId="5C907CC8" w:rsidR="00CE0F28" w:rsidRPr="00CE0F28" w:rsidRDefault="00CE0F28" w:rsidP="00CE0F28">
          <w:pPr>
            <w:pStyle w:val="TDC2"/>
            <w:tabs>
              <w:tab w:val="left" w:pos="880"/>
              <w:tab w:val="right" w:leader="dot" w:pos="8828"/>
            </w:tabs>
            <w:spacing w:line="360" w:lineRule="auto"/>
            <w:jc w:val="both"/>
            <w:rPr>
              <w:rFonts w:ascii="Arial" w:eastAsiaTheme="minorEastAsia" w:hAnsi="Arial" w:cs="Arial"/>
              <w:noProof/>
              <w:sz w:val="24"/>
              <w:szCs w:val="24"/>
            </w:rPr>
          </w:pPr>
          <w:hyperlink w:anchor="_Toc196320864" w:history="1">
            <w:r w:rsidRPr="00CE0F28">
              <w:rPr>
                <w:rStyle w:val="Hipervnculo"/>
                <w:rFonts w:ascii="Arial" w:eastAsia="Arial" w:hAnsi="Arial" w:cs="Arial"/>
                <w:noProof/>
                <w:sz w:val="24"/>
                <w:szCs w:val="24"/>
              </w:rPr>
              <w:t>4.1.</w:t>
            </w:r>
            <w:r w:rsidRPr="00CE0F28">
              <w:rPr>
                <w:rFonts w:ascii="Arial" w:eastAsiaTheme="minorEastAsia" w:hAnsi="Arial" w:cs="Arial"/>
                <w:noProof/>
                <w:sz w:val="24"/>
                <w:szCs w:val="24"/>
              </w:rPr>
              <w:tab/>
            </w:r>
            <w:r w:rsidRPr="00CE0F28">
              <w:rPr>
                <w:rStyle w:val="Hipervnculo"/>
                <w:rFonts w:ascii="Arial" w:eastAsia="Arial" w:hAnsi="Arial" w:cs="Arial"/>
                <w:noProof/>
                <w:sz w:val="24"/>
                <w:szCs w:val="24"/>
              </w:rPr>
              <w:t>Metodología.</w:t>
            </w:r>
            <w:r w:rsidRPr="00CE0F28">
              <w:rPr>
                <w:rFonts w:ascii="Arial" w:hAnsi="Arial" w:cs="Arial"/>
                <w:noProof/>
                <w:webHidden/>
                <w:sz w:val="24"/>
                <w:szCs w:val="24"/>
              </w:rPr>
              <w:tab/>
            </w:r>
            <w:r w:rsidRPr="00CE0F28">
              <w:rPr>
                <w:rFonts w:ascii="Arial" w:hAnsi="Arial" w:cs="Arial"/>
                <w:noProof/>
                <w:webHidden/>
                <w:sz w:val="24"/>
                <w:szCs w:val="24"/>
              </w:rPr>
              <w:fldChar w:fldCharType="begin"/>
            </w:r>
            <w:r w:rsidRPr="00CE0F28">
              <w:rPr>
                <w:rFonts w:ascii="Arial" w:hAnsi="Arial" w:cs="Arial"/>
                <w:noProof/>
                <w:webHidden/>
                <w:sz w:val="24"/>
                <w:szCs w:val="24"/>
              </w:rPr>
              <w:instrText xml:space="preserve"> PAGEREF _Toc196320864 \h </w:instrText>
            </w:r>
            <w:r w:rsidRPr="00CE0F28">
              <w:rPr>
                <w:rFonts w:ascii="Arial" w:hAnsi="Arial" w:cs="Arial"/>
                <w:noProof/>
                <w:webHidden/>
                <w:sz w:val="24"/>
                <w:szCs w:val="24"/>
              </w:rPr>
            </w:r>
            <w:r w:rsidRPr="00CE0F28">
              <w:rPr>
                <w:rFonts w:ascii="Arial" w:hAnsi="Arial" w:cs="Arial"/>
                <w:noProof/>
                <w:webHidden/>
                <w:sz w:val="24"/>
                <w:szCs w:val="24"/>
              </w:rPr>
              <w:fldChar w:fldCharType="separate"/>
            </w:r>
            <w:r w:rsidR="00C73EE2">
              <w:rPr>
                <w:rFonts w:ascii="Arial" w:hAnsi="Arial" w:cs="Arial"/>
                <w:noProof/>
                <w:webHidden/>
                <w:sz w:val="24"/>
                <w:szCs w:val="24"/>
              </w:rPr>
              <w:t>13</w:t>
            </w:r>
            <w:r w:rsidRPr="00CE0F28">
              <w:rPr>
                <w:rFonts w:ascii="Arial" w:hAnsi="Arial" w:cs="Arial"/>
                <w:noProof/>
                <w:webHidden/>
                <w:sz w:val="24"/>
                <w:szCs w:val="24"/>
              </w:rPr>
              <w:fldChar w:fldCharType="end"/>
            </w:r>
          </w:hyperlink>
        </w:p>
        <w:p w14:paraId="3BD29C7C" w14:textId="156B2E18" w:rsidR="00CE0F28" w:rsidRPr="00CE0F28" w:rsidRDefault="00CE0F28" w:rsidP="00CE0F28">
          <w:pPr>
            <w:pStyle w:val="TDC2"/>
            <w:tabs>
              <w:tab w:val="left" w:pos="880"/>
              <w:tab w:val="right" w:leader="dot" w:pos="8828"/>
            </w:tabs>
            <w:spacing w:line="360" w:lineRule="auto"/>
            <w:jc w:val="both"/>
            <w:rPr>
              <w:rFonts w:ascii="Arial" w:eastAsiaTheme="minorEastAsia" w:hAnsi="Arial" w:cs="Arial"/>
              <w:noProof/>
              <w:sz w:val="24"/>
              <w:szCs w:val="24"/>
            </w:rPr>
          </w:pPr>
          <w:hyperlink w:anchor="_Toc196320865" w:history="1">
            <w:r w:rsidRPr="00CE0F28">
              <w:rPr>
                <w:rStyle w:val="Hipervnculo"/>
                <w:rFonts w:ascii="Arial" w:eastAsia="Arial" w:hAnsi="Arial" w:cs="Arial"/>
                <w:noProof/>
                <w:sz w:val="24"/>
                <w:szCs w:val="24"/>
              </w:rPr>
              <w:t>4.2.</w:t>
            </w:r>
            <w:r w:rsidRPr="00CE0F28">
              <w:rPr>
                <w:rFonts w:ascii="Arial" w:eastAsiaTheme="minorEastAsia" w:hAnsi="Arial" w:cs="Arial"/>
                <w:noProof/>
                <w:sz w:val="24"/>
                <w:szCs w:val="24"/>
              </w:rPr>
              <w:tab/>
            </w:r>
            <w:r w:rsidRPr="00CE0F28">
              <w:rPr>
                <w:rStyle w:val="Hipervnculo"/>
                <w:rFonts w:ascii="Arial" w:eastAsia="Arial" w:hAnsi="Arial" w:cs="Arial"/>
                <w:noProof/>
                <w:sz w:val="24"/>
                <w:szCs w:val="24"/>
              </w:rPr>
              <w:t>Soluciones / estrategias propuestas.</w:t>
            </w:r>
            <w:r w:rsidRPr="00CE0F28">
              <w:rPr>
                <w:rFonts w:ascii="Arial" w:hAnsi="Arial" w:cs="Arial"/>
                <w:noProof/>
                <w:webHidden/>
                <w:sz w:val="24"/>
                <w:szCs w:val="24"/>
              </w:rPr>
              <w:tab/>
            </w:r>
            <w:r w:rsidRPr="00CE0F28">
              <w:rPr>
                <w:rFonts w:ascii="Arial" w:hAnsi="Arial" w:cs="Arial"/>
                <w:noProof/>
                <w:webHidden/>
                <w:sz w:val="24"/>
                <w:szCs w:val="24"/>
              </w:rPr>
              <w:fldChar w:fldCharType="begin"/>
            </w:r>
            <w:r w:rsidRPr="00CE0F28">
              <w:rPr>
                <w:rFonts w:ascii="Arial" w:hAnsi="Arial" w:cs="Arial"/>
                <w:noProof/>
                <w:webHidden/>
                <w:sz w:val="24"/>
                <w:szCs w:val="24"/>
              </w:rPr>
              <w:instrText xml:space="preserve"> PAGEREF _Toc196320865 \h </w:instrText>
            </w:r>
            <w:r w:rsidRPr="00CE0F28">
              <w:rPr>
                <w:rFonts w:ascii="Arial" w:hAnsi="Arial" w:cs="Arial"/>
                <w:noProof/>
                <w:webHidden/>
                <w:sz w:val="24"/>
                <w:szCs w:val="24"/>
              </w:rPr>
            </w:r>
            <w:r w:rsidRPr="00CE0F28">
              <w:rPr>
                <w:rFonts w:ascii="Arial" w:hAnsi="Arial" w:cs="Arial"/>
                <w:noProof/>
                <w:webHidden/>
                <w:sz w:val="24"/>
                <w:szCs w:val="24"/>
              </w:rPr>
              <w:fldChar w:fldCharType="separate"/>
            </w:r>
            <w:r w:rsidR="00C73EE2">
              <w:rPr>
                <w:rFonts w:ascii="Arial" w:hAnsi="Arial" w:cs="Arial"/>
                <w:noProof/>
                <w:webHidden/>
                <w:sz w:val="24"/>
                <w:szCs w:val="24"/>
              </w:rPr>
              <w:t>14</w:t>
            </w:r>
            <w:r w:rsidRPr="00CE0F28">
              <w:rPr>
                <w:rFonts w:ascii="Arial" w:hAnsi="Arial" w:cs="Arial"/>
                <w:noProof/>
                <w:webHidden/>
                <w:sz w:val="24"/>
                <w:szCs w:val="24"/>
              </w:rPr>
              <w:fldChar w:fldCharType="end"/>
            </w:r>
          </w:hyperlink>
        </w:p>
        <w:p w14:paraId="19CA223B" w14:textId="65795355" w:rsidR="00CE0F28" w:rsidRPr="00CE0F28" w:rsidRDefault="00CE0F28" w:rsidP="00CE0F28">
          <w:pPr>
            <w:pStyle w:val="TDC1"/>
            <w:tabs>
              <w:tab w:val="left" w:pos="440"/>
              <w:tab w:val="right" w:leader="dot" w:pos="8828"/>
            </w:tabs>
            <w:spacing w:line="360" w:lineRule="auto"/>
            <w:jc w:val="both"/>
            <w:rPr>
              <w:rFonts w:ascii="Arial" w:eastAsiaTheme="minorEastAsia" w:hAnsi="Arial" w:cs="Arial"/>
              <w:noProof/>
              <w:sz w:val="24"/>
              <w:szCs w:val="24"/>
            </w:rPr>
          </w:pPr>
          <w:hyperlink w:anchor="_Toc196320866" w:history="1">
            <w:r w:rsidRPr="00CE0F28">
              <w:rPr>
                <w:rStyle w:val="Hipervnculo"/>
                <w:rFonts w:ascii="Arial" w:eastAsia="Arial" w:hAnsi="Arial" w:cs="Arial"/>
                <w:smallCaps/>
                <w:noProof/>
                <w:sz w:val="24"/>
                <w:szCs w:val="24"/>
              </w:rPr>
              <w:t>5.</w:t>
            </w:r>
            <w:r w:rsidRPr="00CE0F28">
              <w:rPr>
                <w:rFonts w:ascii="Arial" w:eastAsiaTheme="minorEastAsia" w:hAnsi="Arial" w:cs="Arial"/>
                <w:noProof/>
                <w:sz w:val="24"/>
                <w:szCs w:val="24"/>
              </w:rPr>
              <w:tab/>
            </w:r>
            <w:r w:rsidRPr="00CE0F28">
              <w:rPr>
                <w:rStyle w:val="Hipervnculo"/>
                <w:rFonts w:ascii="Arial" w:eastAsia="Arial" w:hAnsi="Arial" w:cs="Arial"/>
                <w:smallCaps/>
                <w:noProof/>
                <w:sz w:val="24"/>
                <w:szCs w:val="24"/>
              </w:rPr>
              <w:t>RESULTADOS DE LA SOLUCIÓN PROPUESTA E INTERPRETACIÓN</w:t>
            </w:r>
            <w:r w:rsidRPr="00CE0F28">
              <w:rPr>
                <w:rFonts w:ascii="Arial" w:hAnsi="Arial" w:cs="Arial"/>
                <w:noProof/>
                <w:webHidden/>
                <w:sz w:val="24"/>
                <w:szCs w:val="24"/>
              </w:rPr>
              <w:tab/>
            </w:r>
            <w:r w:rsidRPr="00CE0F28">
              <w:rPr>
                <w:rFonts w:ascii="Arial" w:hAnsi="Arial" w:cs="Arial"/>
                <w:noProof/>
                <w:webHidden/>
                <w:sz w:val="24"/>
                <w:szCs w:val="24"/>
              </w:rPr>
              <w:fldChar w:fldCharType="begin"/>
            </w:r>
            <w:r w:rsidRPr="00CE0F28">
              <w:rPr>
                <w:rFonts w:ascii="Arial" w:hAnsi="Arial" w:cs="Arial"/>
                <w:noProof/>
                <w:webHidden/>
                <w:sz w:val="24"/>
                <w:szCs w:val="24"/>
              </w:rPr>
              <w:instrText xml:space="preserve"> PAGEREF _Toc196320866 \h </w:instrText>
            </w:r>
            <w:r w:rsidRPr="00CE0F28">
              <w:rPr>
                <w:rFonts w:ascii="Arial" w:hAnsi="Arial" w:cs="Arial"/>
                <w:noProof/>
                <w:webHidden/>
                <w:sz w:val="24"/>
                <w:szCs w:val="24"/>
              </w:rPr>
            </w:r>
            <w:r w:rsidRPr="00CE0F28">
              <w:rPr>
                <w:rFonts w:ascii="Arial" w:hAnsi="Arial" w:cs="Arial"/>
                <w:noProof/>
                <w:webHidden/>
                <w:sz w:val="24"/>
                <w:szCs w:val="24"/>
              </w:rPr>
              <w:fldChar w:fldCharType="separate"/>
            </w:r>
            <w:r w:rsidR="00C73EE2">
              <w:rPr>
                <w:rFonts w:ascii="Arial" w:hAnsi="Arial" w:cs="Arial"/>
                <w:noProof/>
                <w:webHidden/>
                <w:sz w:val="24"/>
                <w:szCs w:val="24"/>
              </w:rPr>
              <w:t>18</w:t>
            </w:r>
            <w:r w:rsidRPr="00CE0F28">
              <w:rPr>
                <w:rFonts w:ascii="Arial" w:hAnsi="Arial" w:cs="Arial"/>
                <w:noProof/>
                <w:webHidden/>
                <w:sz w:val="24"/>
                <w:szCs w:val="24"/>
              </w:rPr>
              <w:fldChar w:fldCharType="end"/>
            </w:r>
          </w:hyperlink>
        </w:p>
        <w:p w14:paraId="7A8FFB76" w14:textId="690CBA8D" w:rsidR="00CE0F28" w:rsidRPr="00CE0F28" w:rsidRDefault="00CE0F28" w:rsidP="00CE0F28">
          <w:pPr>
            <w:pStyle w:val="TDC1"/>
            <w:tabs>
              <w:tab w:val="left" w:pos="440"/>
              <w:tab w:val="right" w:leader="dot" w:pos="8828"/>
            </w:tabs>
            <w:spacing w:line="360" w:lineRule="auto"/>
            <w:jc w:val="both"/>
            <w:rPr>
              <w:rFonts w:ascii="Arial" w:eastAsiaTheme="minorEastAsia" w:hAnsi="Arial" w:cs="Arial"/>
              <w:noProof/>
              <w:sz w:val="24"/>
              <w:szCs w:val="24"/>
            </w:rPr>
          </w:pPr>
          <w:hyperlink w:anchor="_Toc196320867" w:history="1">
            <w:r w:rsidRPr="00CE0F28">
              <w:rPr>
                <w:rStyle w:val="Hipervnculo"/>
                <w:rFonts w:ascii="Arial" w:eastAsia="Arial" w:hAnsi="Arial" w:cs="Arial"/>
                <w:smallCaps/>
                <w:noProof/>
                <w:sz w:val="24"/>
                <w:szCs w:val="24"/>
              </w:rPr>
              <w:t>6.</w:t>
            </w:r>
            <w:r w:rsidRPr="00CE0F28">
              <w:rPr>
                <w:rFonts w:ascii="Arial" w:eastAsiaTheme="minorEastAsia" w:hAnsi="Arial" w:cs="Arial"/>
                <w:noProof/>
                <w:sz w:val="24"/>
                <w:szCs w:val="24"/>
              </w:rPr>
              <w:tab/>
            </w:r>
            <w:r w:rsidRPr="00CE0F28">
              <w:rPr>
                <w:rStyle w:val="Hipervnculo"/>
                <w:rFonts w:ascii="Arial" w:eastAsia="Arial" w:hAnsi="Arial" w:cs="Arial"/>
                <w:smallCaps/>
                <w:noProof/>
                <w:sz w:val="24"/>
                <w:szCs w:val="24"/>
              </w:rPr>
              <w:t>CONCLUSIONES SOBRE EL IMPACTO A LA CIUDADANÍA</w:t>
            </w:r>
            <w:r w:rsidRPr="00CE0F28">
              <w:rPr>
                <w:rFonts w:ascii="Arial" w:hAnsi="Arial" w:cs="Arial"/>
                <w:noProof/>
                <w:webHidden/>
                <w:sz w:val="24"/>
                <w:szCs w:val="24"/>
              </w:rPr>
              <w:tab/>
            </w:r>
            <w:r w:rsidRPr="00CE0F28">
              <w:rPr>
                <w:rFonts w:ascii="Arial" w:hAnsi="Arial" w:cs="Arial"/>
                <w:noProof/>
                <w:webHidden/>
                <w:sz w:val="24"/>
                <w:szCs w:val="24"/>
              </w:rPr>
              <w:fldChar w:fldCharType="begin"/>
            </w:r>
            <w:r w:rsidRPr="00CE0F28">
              <w:rPr>
                <w:rFonts w:ascii="Arial" w:hAnsi="Arial" w:cs="Arial"/>
                <w:noProof/>
                <w:webHidden/>
                <w:sz w:val="24"/>
                <w:szCs w:val="24"/>
              </w:rPr>
              <w:instrText xml:space="preserve"> PAGEREF _Toc196320867 \h </w:instrText>
            </w:r>
            <w:r w:rsidRPr="00CE0F28">
              <w:rPr>
                <w:rFonts w:ascii="Arial" w:hAnsi="Arial" w:cs="Arial"/>
                <w:noProof/>
                <w:webHidden/>
                <w:sz w:val="24"/>
                <w:szCs w:val="24"/>
              </w:rPr>
            </w:r>
            <w:r w:rsidRPr="00CE0F28">
              <w:rPr>
                <w:rFonts w:ascii="Arial" w:hAnsi="Arial" w:cs="Arial"/>
                <w:noProof/>
                <w:webHidden/>
                <w:sz w:val="24"/>
                <w:szCs w:val="24"/>
              </w:rPr>
              <w:fldChar w:fldCharType="separate"/>
            </w:r>
            <w:r w:rsidR="00C73EE2">
              <w:rPr>
                <w:rFonts w:ascii="Arial" w:hAnsi="Arial" w:cs="Arial"/>
                <w:noProof/>
                <w:webHidden/>
                <w:sz w:val="24"/>
                <w:szCs w:val="24"/>
              </w:rPr>
              <w:t>22</w:t>
            </w:r>
            <w:r w:rsidRPr="00CE0F28">
              <w:rPr>
                <w:rFonts w:ascii="Arial" w:hAnsi="Arial" w:cs="Arial"/>
                <w:noProof/>
                <w:webHidden/>
                <w:sz w:val="24"/>
                <w:szCs w:val="24"/>
              </w:rPr>
              <w:fldChar w:fldCharType="end"/>
            </w:r>
          </w:hyperlink>
        </w:p>
        <w:p w14:paraId="00AEC965" w14:textId="2D7E02AF" w:rsidR="00CE0F28" w:rsidRPr="00CE0F28" w:rsidRDefault="00CE0F28" w:rsidP="00CE0F28">
          <w:pPr>
            <w:pStyle w:val="TDC1"/>
            <w:tabs>
              <w:tab w:val="right" w:leader="dot" w:pos="8828"/>
            </w:tabs>
            <w:spacing w:line="360" w:lineRule="auto"/>
            <w:jc w:val="both"/>
            <w:rPr>
              <w:rFonts w:ascii="Arial" w:eastAsiaTheme="minorEastAsia" w:hAnsi="Arial" w:cs="Arial"/>
              <w:noProof/>
              <w:sz w:val="24"/>
              <w:szCs w:val="24"/>
            </w:rPr>
          </w:pPr>
          <w:hyperlink w:anchor="_Toc196320868" w:history="1">
            <w:r w:rsidRPr="00CE0F28">
              <w:rPr>
                <w:rStyle w:val="Hipervnculo"/>
                <w:rFonts w:ascii="Arial" w:eastAsia="Arial" w:hAnsi="Arial" w:cs="Arial"/>
                <w:smallCaps/>
                <w:noProof/>
                <w:sz w:val="24"/>
                <w:szCs w:val="24"/>
              </w:rPr>
              <w:t>REFERENCIAS</w:t>
            </w:r>
            <w:r w:rsidRPr="00CE0F28">
              <w:rPr>
                <w:rFonts w:ascii="Arial" w:hAnsi="Arial" w:cs="Arial"/>
                <w:noProof/>
                <w:webHidden/>
                <w:sz w:val="24"/>
                <w:szCs w:val="24"/>
              </w:rPr>
              <w:tab/>
            </w:r>
            <w:r w:rsidRPr="00CE0F28">
              <w:rPr>
                <w:rFonts w:ascii="Arial" w:hAnsi="Arial" w:cs="Arial"/>
                <w:noProof/>
                <w:webHidden/>
                <w:sz w:val="24"/>
                <w:szCs w:val="24"/>
              </w:rPr>
              <w:fldChar w:fldCharType="begin"/>
            </w:r>
            <w:r w:rsidRPr="00CE0F28">
              <w:rPr>
                <w:rFonts w:ascii="Arial" w:hAnsi="Arial" w:cs="Arial"/>
                <w:noProof/>
                <w:webHidden/>
                <w:sz w:val="24"/>
                <w:szCs w:val="24"/>
              </w:rPr>
              <w:instrText xml:space="preserve"> PAGEREF _Toc196320868 \h </w:instrText>
            </w:r>
            <w:r w:rsidRPr="00CE0F28">
              <w:rPr>
                <w:rFonts w:ascii="Arial" w:hAnsi="Arial" w:cs="Arial"/>
                <w:noProof/>
                <w:webHidden/>
                <w:sz w:val="24"/>
                <w:szCs w:val="24"/>
              </w:rPr>
            </w:r>
            <w:r w:rsidRPr="00CE0F28">
              <w:rPr>
                <w:rFonts w:ascii="Arial" w:hAnsi="Arial" w:cs="Arial"/>
                <w:noProof/>
                <w:webHidden/>
                <w:sz w:val="24"/>
                <w:szCs w:val="24"/>
              </w:rPr>
              <w:fldChar w:fldCharType="separate"/>
            </w:r>
            <w:r w:rsidR="00C73EE2">
              <w:rPr>
                <w:rFonts w:ascii="Arial" w:hAnsi="Arial" w:cs="Arial"/>
                <w:noProof/>
                <w:webHidden/>
                <w:sz w:val="24"/>
                <w:szCs w:val="24"/>
              </w:rPr>
              <w:t>24</w:t>
            </w:r>
            <w:r w:rsidRPr="00CE0F28">
              <w:rPr>
                <w:rFonts w:ascii="Arial" w:hAnsi="Arial" w:cs="Arial"/>
                <w:noProof/>
                <w:webHidden/>
                <w:sz w:val="24"/>
                <w:szCs w:val="24"/>
              </w:rPr>
              <w:fldChar w:fldCharType="end"/>
            </w:r>
          </w:hyperlink>
        </w:p>
        <w:p w14:paraId="2F828893" w14:textId="4C70CDFB" w:rsidR="00D50FF8" w:rsidRDefault="00D50FF8" w:rsidP="00CE0F28">
          <w:pPr>
            <w:spacing w:line="360" w:lineRule="auto"/>
            <w:jc w:val="both"/>
          </w:pPr>
          <w:r w:rsidRPr="00CE0F28">
            <w:rPr>
              <w:rFonts w:ascii="Arial" w:hAnsi="Arial" w:cs="Arial"/>
              <w:sz w:val="24"/>
              <w:szCs w:val="24"/>
              <w:lang w:val="es-ES"/>
            </w:rPr>
            <w:fldChar w:fldCharType="end"/>
          </w:r>
        </w:p>
      </w:sdtContent>
    </w:sdt>
    <w:p w14:paraId="6E5AE225" w14:textId="77777777" w:rsidR="00BB49B9" w:rsidRDefault="00BB49B9">
      <w:pPr>
        <w:rPr>
          <w:rFonts w:ascii="Arial" w:eastAsia="Arial" w:hAnsi="Arial" w:cs="Arial"/>
          <w:b/>
          <w:sz w:val="24"/>
          <w:szCs w:val="24"/>
        </w:rPr>
      </w:pPr>
    </w:p>
    <w:p w14:paraId="2FA2A199" w14:textId="77777777" w:rsidR="00BB49B9" w:rsidRDefault="00304E6B">
      <w:pPr>
        <w:rPr>
          <w:rFonts w:ascii="Arial" w:eastAsia="Arial" w:hAnsi="Arial" w:cs="Arial"/>
          <w:b/>
          <w:sz w:val="24"/>
          <w:szCs w:val="24"/>
        </w:rPr>
      </w:pPr>
      <w:r>
        <w:br w:type="page"/>
      </w:r>
    </w:p>
    <w:p w14:paraId="1008FF35" w14:textId="77777777" w:rsidR="00CE0F28" w:rsidRPr="00D50FF8" w:rsidRDefault="00CE0F28" w:rsidP="00CE0F28">
      <w:pPr>
        <w:pStyle w:val="Ttulo1"/>
        <w:jc w:val="center"/>
        <w:rPr>
          <w:rFonts w:ascii="Arial" w:eastAsia="Arial" w:hAnsi="Arial" w:cs="Arial"/>
          <w:b/>
          <w:bCs/>
          <w:color w:val="auto"/>
          <w:sz w:val="24"/>
          <w:szCs w:val="24"/>
        </w:rPr>
      </w:pPr>
      <w:bookmarkStart w:id="0" w:name="_Toc196320856"/>
      <w:r w:rsidRPr="00D50FF8">
        <w:rPr>
          <w:rFonts w:ascii="Arial" w:eastAsia="Arial" w:hAnsi="Arial" w:cs="Arial"/>
          <w:b/>
          <w:bCs/>
          <w:color w:val="auto"/>
          <w:sz w:val="24"/>
          <w:szCs w:val="24"/>
        </w:rPr>
        <w:lastRenderedPageBreak/>
        <w:t>RESUMEN</w:t>
      </w:r>
      <w:bookmarkEnd w:id="0"/>
    </w:p>
    <w:p w14:paraId="443342A2" w14:textId="77777777" w:rsidR="00CE0F28" w:rsidRDefault="00CE0F28" w:rsidP="00CE0F28">
      <w:pPr>
        <w:spacing w:after="0" w:line="360" w:lineRule="auto"/>
        <w:jc w:val="both"/>
        <w:rPr>
          <w:rFonts w:ascii="Arial" w:eastAsia="Arial" w:hAnsi="Arial" w:cs="Arial"/>
          <w:sz w:val="24"/>
          <w:szCs w:val="24"/>
        </w:rPr>
      </w:pPr>
    </w:p>
    <w:p w14:paraId="7ACD123B" w14:textId="08F2CD2B" w:rsidR="008733D9" w:rsidRPr="00ED4732" w:rsidRDefault="00ED4732" w:rsidP="00ED4732">
      <w:pPr>
        <w:pBdr>
          <w:top w:val="nil"/>
          <w:left w:val="nil"/>
          <w:bottom w:val="nil"/>
          <w:right w:val="nil"/>
          <w:between w:val="nil"/>
        </w:pBdr>
        <w:spacing w:after="0" w:line="360" w:lineRule="auto"/>
        <w:ind w:firstLine="142"/>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La Plataforma Centinela es una iniciativa clave desarrollada en Chihuahua por la Secretaría de Seguridad Pública del Estado. Es un proyecto integral que tiene como objetivo principal fortalecer la seguridad pública mediante la incorporación de tecnologías avanzadas de vigilancia, análisis de datos y coordinación operativa para la prevención y el combate del crimen en el estado.</w:t>
      </w:r>
      <w:r>
        <w:rPr>
          <w:rFonts w:ascii="Times New Roman" w:eastAsia="Times New Roman" w:hAnsi="Times New Roman" w:cs="Times New Roman"/>
          <w:color w:val="000000"/>
          <w:sz w:val="24"/>
          <w:szCs w:val="24"/>
        </w:rPr>
        <w:t xml:space="preserve"> </w:t>
      </w:r>
      <w:r w:rsidR="008733D9" w:rsidRPr="008733D9">
        <w:rPr>
          <w:rFonts w:ascii="Arial" w:eastAsia="Arial" w:hAnsi="Arial" w:cs="Arial"/>
          <w:sz w:val="24"/>
          <w:szCs w:val="24"/>
        </w:rPr>
        <w:t>La Plataforma Centinela está diseñada para integrar sistemas de monitoreo de videovigilancia, herramientas de inteligencia artificial, y bases de datos interconectadas, con lo cual se facilita una respuesta más eficiente por parte de las corporaciones de seguridad. Esta iniciativa contempla la instalación de cámaras de videovigilancia en puntos estratégicos, sistemas de reconocimiento facial y vehicular, y la creación de un centro de mando centralizado donde se procesará la información en tiempo real.</w:t>
      </w:r>
      <w:r>
        <w:rPr>
          <w:rFonts w:ascii="Arial" w:eastAsia="Arial" w:hAnsi="Arial" w:cs="Arial"/>
          <w:sz w:val="24"/>
          <w:szCs w:val="24"/>
        </w:rPr>
        <w:t xml:space="preserve"> </w:t>
      </w:r>
      <w:r w:rsidR="008733D9" w:rsidRPr="008733D9">
        <w:rPr>
          <w:rFonts w:ascii="Arial" w:eastAsia="Arial" w:hAnsi="Arial" w:cs="Arial"/>
          <w:sz w:val="24"/>
          <w:szCs w:val="24"/>
        </w:rPr>
        <w:t>Además, la plataforma promueve una mayor colaboración entre los distintos niveles de gobierno y las fuerzas de seguridad para garantizar una cobertura más amplia y reducir los índices de criminalidad. También incluye programas de capacitación especializada para el personal encargado de operar la tecnología, con el fin de asegurar un manejo ético y eficiente de los datos recopilados.</w:t>
      </w:r>
    </w:p>
    <w:p w14:paraId="2841568C" w14:textId="77777777" w:rsidR="008733D9" w:rsidRPr="008733D9" w:rsidRDefault="008733D9" w:rsidP="008733D9">
      <w:pPr>
        <w:spacing w:after="0" w:line="360" w:lineRule="auto"/>
        <w:ind w:firstLine="142"/>
        <w:jc w:val="both"/>
        <w:rPr>
          <w:rFonts w:ascii="Arial" w:eastAsia="Arial" w:hAnsi="Arial" w:cs="Arial"/>
          <w:sz w:val="24"/>
          <w:szCs w:val="24"/>
        </w:rPr>
      </w:pPr>
    </w:p>
    <w:p w14:paraId="7D902B65" w14:textId="6DA20F19" w:rsidR="00CE0F28" w:rsidRDefault="008733D9" w:rsidP="008733D9">
      <w:pPr>
        <w:spacing w:after="0" w:line="360" w:lineRule="auto"/>
        <w:ind w:firstLine="142"/>
        <w:jc w:val="both"/>
        <w:rPr>
          <w:rFonts w:ascii="Arial" w:eastAsia="Arial" w:hAnsi="Arial" w:cs="Arial"/>
          <w:sz w:val="24"/>
          <w:szCs w:val="24"/>
        </w:rPr>
      </w:pPr>
      <w:r w:rsidRPr="008733D9">
        <w:rPr>
          <w:rFonts w:ascii="Arial" w:eastAsia="Arial" w:hAnsi="Arial" w:cs="Arial"/>
          <w:sz w:val="24"/>
          <w:szCs w:val="24"/>
        </w:rPr>
        <w:t>La implementación de la Plataforma Centinela representa una transformación significativa en la estrategia de seguridad del estado. Este modelo tecnológico busca establecer un nuevo estándar en la prevención del delito y la respuesta a emergencias, alineándose con las mejores prácticas internacionales en materia de seguridad pública. El proyecto forma parte de la visión del gobierno estatal, encabezado por la gobernadora Maru Campos, para desarrollar un sistema de seguridad moderno y eficiente que beneficie a la población de Chihuahua.</w:t>
      </w:r>
    </w:p>
    <w:p w14:paraId="07D2125C" w14:textId="77777777" w:rsidR="00CE0F28" w:rsidRDefault="00CE0F28" w:rsidP="00CE0F28"/>
    <w:p w14:paraId="0DC9F0F3" w14:textId="77777777" w:rsidR="00CC5A86" w:rsidRDefault="00CC5A86" w:rsidP="00CE0F28"/>
    <w:p w14:paraId="571FEB4F" w14:textId="338867DE" w:rsidR="00CC5A86" w:rsidRPr="00CC5A86" w:rsidRDefault="00CC5A86" w:rsidP="00CE0F28">
      <w:pPr>
        <w:rPr>
          <w:rFonts w:ascii="Arial" w:eastAsia="Arial" w:hAnsi="Arial" w:cs="Arial"/>
          <w:sz w:val="24"/>
          <w:szCs w:val="24"/>
        </w:rPr>
      </w:pPr>
      <w:r w:rsidRPr="00CC5A86">
        <w:rPr>
          <w:rFonts w:ascii="Arial" w:eastAsia="Arial" w:hAnsi="Arial" w:cs="Arial"/>
          <w:b/>
          <w:bCs/>
          <w:sz w:val="24"/>
          <w:szCs w:val="24"/>
        </w:rPr>
        <w:t>Palabras clave:</w:t>
      </w:r>
      <w:r w:rsidRPr="00CC5A86">
        <w:rPr>
          <w:rFonts w:ascii="Arial" w:eastAsia="Arial" w:hAnsi="Arial" w:cs="Arial"/>
          <w:sz w:val="24"/>
          <w:szCs w:val="24"/>
        </w:rPr>
        <w:t xml:space="preserve"> </w:t>
      </w:r>
      <w:r w:rsidRPr="00CC5A86">
        <w:rPr>
          <w:rFonts w:ascii="Arial" w:eastAsia="Arial" w:hAnsi="Arial" w:cs="Arial"/>
          <w:sz w:val="24"/>
          <w:szCs w:val="24"/>
        </w:rPr>
        <w:t>P</w:t>
      </w:r>
      <w:r>
        <w:rPr>
          <w:rFonts w:ascii="Arial" w:eastAsia="Arial" w:hAnsi="Arial" w:cs="Arial"/>
          <w:sz w:val="24"/>
          <w:szCs w:val="24"/>
        </w:rPr>
        <w:t>lataforma</w:t>
      </w:r>
      <w:r w:rsidRPr="00CC5A86">
        <w:rPr>
          <w:rFonts w:ascii="Arial" w:eastAsia="Arial" w:hAnsi="Arial" w:cs="Arial"/>
          <w:sz w:val="24"/>
          <w:szCs w:val="24"/>
        </w:rPr>
        <w:t xml:space="preserve"> C</w:t>
      </w:r>
      <w:r>
        <w:rPr>
          <w:rFonts w:ascii="Arial" w:eastAsia="Arial" w:hAnsi="Arial" w:cs="Arial"/>
          <w:sz w:val="24"/>
          <w:szCs w:val="24"/>
        </w:rPr>
        <w:t>entinela</w:t>
      </w:r>
      <w:r w:rsidRPr="00CC5A86">
        <w:rPr>
          <w:rFonts w:ascii="Arial" w:eastAsia="Arial" w:hAnsi="Arial" w:cs="Arial"/>
          <w:sz w:val="24"/>
          <w:szCs w:val="24"/>
        </w:rPr>
        <w:t xml:space="preserve">; </w:t>
      </w:r>
      <w:r w:rsidR="008733D9">
        <w:rPr>
          <w:rFonts w:ascii="Arial" w:eastAsia="Arial" w:hAnsi="Arial" w:cs="Arial"/>
          <w:sz w:val="24"/>
          <w:szCs w:val="24"/>
        </w:rPr>
        <w:t>seguridad pública; tecnología</w:t>
      </w:r>
    </w:p>
    <w:p w14:paraId="61D80277" w14:textId="0E8C8CE3" w:rsidR="00D50FF8" w:rsidRPr="00D50FF8" w:rsidRDefault="00D50FF8" w:rsidP="00CE0F28">
      <w:pPr>
        <w:pStyle w:val="Ttulo1"/>
        <w:jc w:val="center"/>
        <w:rPr>
          <w:rFonts w:ascii="Arial" w:eastAsia="Times New Roman" w:hAnsi="Arial" w:cs="Arial"/>
          <w:b/>
          <w:bCs/>
          <w:color w:val="auto"/>
          <w:sz w:val="24"/>
          <w:szCs w:val="24"/>
          <w:lang w:val="en-US"/>
        </w:rPr>
      </w:pPr>
      <w:bookmarkStart w:id="1" w:name="_Toc196320857"/>
      <w:r w:rsidRPr="00D50FF8">
        <w:rPr>
          <w:rFonts w:ascii="Arial" w:eastAsia="Times New Roman" w:hAnsi="Arial" w:cs="Arial"/>
          <w:b/>
          <w:bCs/>
          <w:color w:val="auto"/>
          <w:sz w:val="24"/>
          <w:szCs w:val="24"/>
          <w:lang w:val="en-US"/>
        </w:rPr>
        <w:lastRenderedPageBreak/>
        <w:t>ABSTRACT</w:t>
      </w:r>
      <w:bookmarkEnd w:id="1"/>
    </w:p>
    <w:p w14:paraId="1CD1B6F5" w14:textId="433BB9BD" w:rsidR="00ED4732" w:rsidRPr="00ED4732" w:rsidRDefault="00ED4732" w:rsidP="00ED4732">
      <w:pPr>
        <w:spacing w:before="100" w:beforeAutospacing="1" w:after="100" w:afterAutospacing="1" w:line="360" w:lineRule="auto"/>
        <w:ind w:firstLine="142"/>
        <w:jc w:val="both"/>
        <w:rPr>
          <w:rFonts w:ascii="Arial" w:eastAsia="Times New Roman" w:hAnsi="Arial" w:cs="Arial"/>
          <w:sz w:val="24"/>
          <w:szCs w:val="24"/>
          <w:lang w:val="en-US"/>
        </w:rPr>
      </w:pPr>
      <w:r w:rsidRPr="00ED4732">
        <w:rPr>
          <w:rFonts w:ascii="Arial" w:eastAsia="Times New Roman" w:hAnsi="Arial" w:cs="Arial"/>
          <w:sz w:val="24"/>
          <w:szCs w:val="24"/>
          <w:lang w:val="en-US"/>
        </w:rPr>
        <w:t>The Centinela Platform is a key initiative developed in Chihuahua by the Secretariat of Public Safety in the State of Chihuahua. It is a comprehensive project whose main objective is to strengthen public safety through the incorporation of advanced surveillance technologies, data analysis, and operational coordination for the prevention and combat of crime in the state.</w:t>
      </w:r>
      <w:r>
        <w:rPr>
          <w:rFonts w:ascii="Arial" w:eastAsia="Times New Roman" w:hAnsi="Arial" w:cs="Arial"/>
          <w:sz w:val="24"/>
          <w:szCs w:val="24"/>
          <w:lang w:val="en-US"/>
        </w:rPr>
        <w:t xml:space="preserve"> </w:t>
      </w:r>
      <w:r w:rsidRPr="00ED4732">
        <w:rPr>
          <w:rFonts w:ascii="Arial" w:eastAsia="Times New Roman" w:hAnsi="Arial" w:cs="Arial"/>
          <w:sz w:val="24"/>
          <w:szCs w:val="24"/>
          <w:lang w:val="en-US"/>
        </w:rPr>
        <w:t>The Centinela Platform is designed to integrate video surveillance monitoring systems, artificial intelligence tools, and interconnected databases, thereby facilitating a more efficient response from security corporations. This initiative includes the installation of video surveillance cameras at strategic points, facial and vehicle recognition systems, and the creation of a centralized command center where information will be processed in real-time.</w:t>
      </w:r>
      <w:r>
        <w:rPr>
          <w:rFonts w:ascii="Arial" w:eastAsia="Times New Roman" w:hAnsi="Arial" w:cs="Arial"/>
          <w:sz w:val="24"/>
          <w:szCs w:val="24"/>
          <w:lang w:val="en-US"/>
        </w:rPr>
        <w:t xml:space="preserve"> </w:t>
      </w:r>
      <w:r w:rsidRPr="00ED4732">
        <w:rPr>
          <w:rFonts w:ascii="Arial" w:eastAsia="Times New Roman" w:hAnsi="Arial" w:cs="Arial"/>
          <w:sz w:val="24"/>
          <w:szCs w:val="24"/>
          <w:lang w:val="en-US"/>
        </w:rPr>
        <w:t>Furthermore, the platform promotes greater collaboration between different levels of government and security forces to ensure broader coverage and reduce crime rates. It also includes specialized training programs for personnel responsible for operating the technology, in order to ensure ethical and efficient management of the collected data.</w:t>
      </w:r>
    </w:p>
    <w:p w14:paraId="6065ADD5" w14:textId="77777777" w:rsidR="00ED4732" w:rsidRDefault="00ED4732" w:rsidP="00ED4732">
      <w:pPr>
        <w:spacing w:before="100" w:beforeAutospacing="1" w:after="100" w:afterAutospacing="1" w:line="360" w:lineRule="auto"/>
        <w:ind w:firstLine="142"/>
        <w:jc w:val="both"/>
        <w:rPr>
          <w:rFonts w:ascii="Arial" w:eastAsia="Times New Roman" w:hAnsi="Arial" w:cs="Arial"/>
          <w:sz w:val="24"/>
          <w:szCs w:val="24"/>
          <w:lang w:val="en-US"/>
        </w:rPr>
      </w:pPr>
      <w:r w:rsidRPr="00ED4732">
        <w:rPr>
          <w:rFonts w:ascii="Arial" w:eastAsia="Times New Roman" w:hAnsi="Arial" w:cs="Arial"/>
          <w:sz w:val="24"/>
          <w:szCs w:val="24"/>
          <w:lang w:val="en-US"/>
        </w:rPr>
        <w:t>The implementation of the Centinela Platform represents a significant transformation in the state's security strategy. This technological model seeks to establish a new standard in crime prevention and emergency response, aligning with international best practices in public safety. The project is part of the vision of the state government, led by Governor Maru Campos, to develop a modern and efficient security system that benefits the population of Chihuahua.</w:t>
      </w:r>
    </w:p>
    <w:p w14:paraId="7D421BFE" w14:textId="77777777" w:rsidR="00D50FF8" w:rsidRPr="00D50FF8" w:rsidRDefault="00D50FF8" w:rsidP="00D50FF8">
      <w:pPr>
        <w:rPr>
          <w:lang w:val="en-US"/>
        </w:rPr>
      </w:pPr>
    </w:p>
    <w:p w14:paraId="5C6F223D" w14:textId="77777777" w:rsidR="00D50FF8" w:rsidRPr="00D50FF8" w:rsidRDefault="00D50FF8" w:rsidP="00D50FF8">
      <w:pPr>
        <w:rPr>
          <w:lang w:val="en-US"/>
        </w:rPr>
      </w:pPr>
    </w:p>
    <w:p w14:paraId="01620BA5" w14:textId="67565750" w:rsidR="00CC5A86" w:rsidRPr="00CC5A86" w:rsidRDefault="00CC5A86" w:rsidP="00CC5A86">
      <w:pPr>
        <w:rPr>
          <w:rFonts w:ascii="Arial" w:eastAsia="Arial" w:hAnsi="Arial" w:cs="Arial"/>
          <w:sz w:val="24"/>
          <w:szCs w:val="24"/>
        </w:rPr>
      </w:pPr>
      <w:proofErr w:type="spellStart"/>
      <w:r>
        <w:rPr>
          <w:rFonts w:ascii="Arial" w:eastAsia="Arial" w:hAnsi="Arial" w:cs="Arial"/>
          <w:b/>
          <w:bCs/>
          <w:sz w:val="24"/>
          <w:szCs w:val="24"/>
        </w:rPr>
        <w:t>Keywords</w:t>
      </w:r>
      <w:proofErr w:type="spellEnd"/>
      <w:r w:rsidRPr="00CC5A86">
        <w:rPr>
          <w:rFonts w:ascii="Arial" w:eastAsia="Arial" w:hAnsi="Arial" w:cs="Arial"/>
          <w:b/>
          <w:bCs/>
          <w:sz w:val="24"/>
          <w:szCs w:val="24"/>
        </w:rPr>
        <w:t>:</w:t>
      </w:r>
      <w:r w:rsidRPr="00CC5A86">
        <w:rPr>
          <w:rFonts w:ascii="Arial" w:eastAsia="Arial" w:hAnsi="Arial" w:cs="Arial"/>
          <w:sz w:val="24"/>
          <w:szCs w:val="24"/>
        </w:rPr>
        <w:t xml:space="preserve"> P</w:t>
      </w:r>
      <w:r>
        <w:rPr>
          <w:rFonts w:ascii="Arial" w:eastAsia="Arial" w:hAnsi="Arial" w:cs="Arial"/>
          <w:sz w:val="24"/>
          <w:szCs w:val="24"/>
        </w:rPr>
        <w:t>lataforma</w:t>
      </w:r>
      <w:r w:rsidRPr="00CC5A86">
        <w:rPr>
          <w:rFonts w:ascii="Arial" w:eastAsia="Arial" w:hAnsi="Arial" w:cs="Arial"/>
          <w:sz w:val="24"/>
          <w:szCs w:val="24"/>
        </w:rPr>
        <w:t xml:space="preserve"> C</w:t>
      </w:r>
      <w:r>
        <w:rPr>
          <w:rFonts w:ascii="Arial" w:eastAsia="Arial" w:hAnsi="Arial" w:cs="Arial"/>
          <w:sz w:val="24"/>
          <w:szCs w:val="24"/>
        </w:rPr>
        <w:t>entinela</w:t>
      </w:r>
      <w:r w:rsidRPr="00CC5A86">
        <w:rPr>
          <w:rFonts w:ascii="Arial" w:eastAsia="Arial" w:hAnsi="Arial" w:cs="Arial"/>
          <w:sz w:val="24"/>
          <w:szCs w:val="24"/>
        </w:rPr>
        <w:t>;</w:t>
      </w:r>
      <w:r w:rsidR="00ED4732">
        <w:rPr>
          <w:rFonts w:ascii="Arial" w:eastAsia="Arial" w:hAnsi="Arial" w:cs="Arial"/>
          <w:sz w:val="24"/>
          <w:szCs w:val="24"/>
        </w:rPr>
        <w:t xml:space="preserve"> </w:t>
      </w:r>
      <w:proofErr w:type="spellStart"/>
      <w:r w:rsidR="00ED4732" w:rsidRPr="00ED4732">
        <w:rPr>
          <w:rFonts w:ascii="Arial" w:eastAsia="Arial" w:hAnsi="Arial" w:cs="Arial"/>
          <w:sz w:val="24"/>
          <w:szCs w:val="24"/>
        </w:rPr>
        <w:t>public</w:t>
      </w:r>
      <w:proofErr w:type="spellEnd"/>
      <w:r w:rsidR="00ED4732" w:rsidRPr="00ED4732">
        <w:rPr>
          <w:rFonts w:ascii="Arial" w:eastAsia="Arial" w:hAnsi="Arial" w:cs="Arial"/>
          <w:sz w:val="24"/>
          <w:szCs w:val="24"/>
        </w:rPr>
        <w:t xml:space="preserve"> </w:t>
      </w:r>
      <w:proofErr w:type="spellStart"/>
      <w:r w:rsidR="00ED4732" w:rsidRPr="00ED4732">
        <w:rPr>
          <w:rFonts w:ascii="Arial" w:eastAsia="Arial" w:hAnsi="Arial" w:cs="Arial"/>
          <w:sz w:val="24"/>
          <w:szCs w:val="24"/>
        </w:rPr>
        <w:t>security</w:t>
      </w:r>
      <w:proofErr w:type="spellEnd"/>
      <w:r w:rsidR="00ED4732">
        <w:rPr>
          <w:rFonts w:ascii="Arial" w:eastAsia="Arial" w:hAnsi="Arial" w:cs="Arial"/>
          <w:sz w:val="24"/>
          <w:szCs w:val="24"/>
        </w:rPr>
        <w:t>;</w:t>
      </w:r>
      <w:r w:rsidRPr="00CC5A86">
        <w:rPr>
          <w:rFonts w:ascii="Arial" w:eastAsia="Arial" w:hAnsi="Arial" w:cs="Arial"/>
          <w:sz w:val="24"/>
          <w:szCs w:val="24"/>
        </w:rPr>
        <w:t xml:space="preserve"> 911</w:t>
      </w:r>
    </w:p>
    <w:p w14:paraId="35CBAAA2" w14:textId="77777777" w:rsidR="00D50FF8" w:rsidRPr="00D50FF8" w:rsidRDefault="00D50FF8" w:rsidP="00D50FF8">
      <w:pPr>
        <w:rPr>
          <w:lang w:val="en-US"/>
        </w:rPr>
      </w:pPr>
    </w:p>
    <w:p w14:paraId="6AFF2443" w14:textId="77777777" w:rsidR="00D50FF8" w:rsidRPr="00D50FF8" w:rsidRDefault="00D50FF8" w:rsidP="00D50FF8">
      <w:pPr>
        <w:rPr>
          <w:lang w:val="en-US"/>
        </w:rPr>
      </w:pPr>
    </w:p>
    <w:p w14:paraId="58ABF53F" w14:textId="7660871A" w:rsidR="00BB49B9" w:rsidRDefault="00304E6B">
      <w:pPr>
        <w:pStyle w:val="Ttulo1"/>
        <w:numPr>
          <w:ilvl w:val="0"/>
          <w:numId w:val="2"/>
        </w:numPr>
        <w:spacing w:line="360" w:lineRule="auto"/>
        <w:jc w:val="both"/>
        <w:rPr>
          <w:rFonts w:ascii="Arial" w:eastAsia="Arial" w:hAnsi="Arial" w:cs="Arial"/>
          <w:b/>
          <w:color w:val="000000"/>
          <w:sz w:val="24"/>
          <w:szCs w:val="24"/>
        </w:rPr>
      </w:pPr>
      <w:bookmarkStart w:id="2" w:name="_Toc196320858"/>
      <w:r>
        <w:rPr>
          <w:rFonts w:ascii="Arial" w:eastAsia="Arial" w:hAnsi="Arial" w:cs="Arial"/>
          <w:b/>
          <w:color w:val="000000"/>
          <w:sz w:val="24"/>
          <w:szCs w:val="24"/>
        </w:rPr>
        <w:lastRenderedPageBreak/>
        <w:t>INTRODUCCIÓN</w:t>
      </w:r>
      <w:bookmarkEnd w:id="2"/>
      <w:r>
        <w:rPr>
          <w:rFonts w:ascii="Arial" w:eastAsia="Arial" w:hAnsi="Arial" w:cs="Arial"/>
          <w:b/>
          <w:color w:val="000000"/>
          <w:sz w:val="24"/>
          <w:szCs w:val="24"/>
        </w:rPr>
        <w:t xml:space="preserve"> </w:t>
      </w:r>
    </w:p>
    <w:p w14:paraId="2F8C6E9B" w14:textId="77777777" w:rsidR="00ED4732" w:rsidRDefault="00ED4732" w:rsidP="00ED4732">
      <w:pPr>
        <w:spacing w:after="0" w:line="360" w:lineRule="auto"/>
        <w:ind w:firstLine="142"/>
        <w:jc w:val="both"/>
        <w:rPr>
          <w:rFonts w:ascii="Arial" w:eastAsia="Arial" w:hAnsi="Arial" w:cs="Arial"/>
          <w:sz w:val="24"/>
          <w:szCs w:val="24"/>
        </w:rPr>
      </w:pPr>
    </w:p>
    <w:p w14:paraId="78DCC741" w14:textId="2CCC2AA3" w:rsidR="00ED4732" w:rsidRP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En la actualidad algunos de los municipios del estado de Chihuahua ocupan los primeros lugares de incidencia delictiva a nivel nacional. La violencia se ha concentrado principalmente en las ciudades fronterizas al norte y en determinados municipios del sur del estado. Ciudad Juárez, una de las urbes más grandes de la entidad y un punto estratégico en términos de comercio internacional, es de los municipios que ha enfrentado los más altos niveles de violencia. En ciertas áreas rurales del estado, la presencia del crimen organizado también ha generado situaciones de vulnerabilidad para los habitantes, con afectaciones en la vida cotidiana, desplazamientos forzados y una creciente desconfianza en las autoridades.</w:t>
      </w:r>
    </w:p>
    <w:p w14:paraId="48D4F556" w14:textId="77777777" w:rsidR="00ED4732" w:rsidRPr="00ED4732" w:rsidRDefault="00ED4732" w:rsidP="00ED4732">
      <w:pPr>
        <w:spacing w:after="0" w:line="360" w:lineRule="auto"/>
        <w:ind w:firstLine="142"/>
        <w:jc w:val="both"/>
        <w:rPr>
          <w:rFonts w:ascii="Arial" w:eastAsia="Arial" w:hAnsi="Arial" w:cs="Arial"/>
          <w:sz w:val="24"/>
          <w:szCs w:val="24"/>
        </w:rPr>
      </w:pPr>
    </w:p>
    <w:p w14:paraId="2CD4AD4C" w14:textId="77777777" w:rsidR="00ED4732" w:rsidRP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El gobierno estatal ha reconocido que la inseguridad es uno de los desafíos más significativos para mejorar la calidad de vida de los chihuahuenses. En respuesta a esta situación, el Plan Estatal de Desarrollo (PED) 2022-2027 (Congreso del Estado de Chihuahua, 2022) se estructuró con la finalidad de lograr un estado más seguro y con mayores oportunidades para el desarrollo de la sociedad. La integración de tecnologías, la mejora de las instituciones encargadas de la seguridad y la promoción de la cultura de la paz son elementos fundamentales para lograr los objetivos.</w:t>
      </w:r>
    </w:p>
    <w:p w14:paraId="76091A44" w14:textId="77777777" w:rsidR="00ED4732" w:rsidRPr="00ED4732" w:rsidRDefault="00ED4732" w:rsidP="00ED4732">
      <w:pPr>
        <w:spacing w:after="0" w:line="360" w:lineRule="auto"/>
        <w:ind w:firstLine="142"/>
        <w:jc w:val="both"/>
        <w:rPr>
          <w:rFonts w:ascii="Arial" w:eastAsia="Arial" w:hAnsi="Arial" w:cs="Arial"/>
          <w:sz w:val="24"/>
          <w:szCs w:val="24"/>
        </w:rPr>
      </w:pPr>
    </w:p>
    <w:p w14:paraId="5641A4DA" w14:textId="77777777" w:rsidR="00ED4732" w:rsidRP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 xml:space="preserve">En respuesta a estos retos, la Secretaría de Seguridad Pública del Estado diseñó el Modelo Centinela como una política pública transversal emergente en materia de seguridad y paz ciudadana. Este modelo consta de 8 componentes: 1) dignificación y profesionalización de la policía del estado; 2) Plataforma Centinela e infraestructura; 3) implementación del modelo estatal de justicia cívica; 4) innovación y transparencia para la nueva gestión pública; 5) modelo rector de prevención y participación ciudadana; 6) nuevo sistema penitenciario y reinserción </w:t>
      </w:r>
      <w:r w:rsidRPr="00ED4732">
        <w:rPr>
          <w:rFonts w:ascii="Arial" w:eastAsia="Arial" w:hAnsi="Arial" w:cs="Arial"/>
          <w:sz w:val="24"/>
          <w:szCs w:val="24"/>
        </w:rPr>
        <w:lastRenderedPageBreak/>
        <w:t>social; 7) fortalecimiento de los policías municipales y 8) unificación y estrategia de coordinación e inteligencia policial.</w:t>
      </w:r>
    </w:p>
    <w:p w14:paraId="2F5E2CAB" w14:textId="77777777" w:rsidR="00ED4732" w:rsidRPr="00ED4732" w:rsidRDefault="00ED4732" w:rsidP="00ED4732">
      <w:pPr>
        <w:spacing w:after="0" w:line="360" w:lineRule="auto"/>
        <w:ind w:firstLine="142"/>
        <w:jc w:val="both"/>
        <w:rPr>
          <w:rFonts w:ascii="Arial" w:eastAsia="Arial" w:hAnsi="Arial" w:cs="Arial"/>
          <w:sz w:val="24"/>
          <w:szCs w:val="24"/>
        </w:rPr>
      </w:pPr>
    </w:p>
    <w:p w14:paraId="3C063782" w14:textId="4AE45E0F" w:rsid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La Plataforma Centinela representa una iniciativa para fortalecer la seguridad pública mediante el uso de tecnologías avanzadas de vigilancia y análisis utilizando inteligencia artificial. Según el Reglamento Interior de la Secretaría de Seguridad Pública del Estado, publicado en el Periódico Oficial del Estado el 30 de abril de 2022 (Congreso del Estado de Chihuahua, 2022), esta plataforma está a cargo de la Subsecretaría de Plataforma Centinela la cual se integró en la estructura organizacional de la Secretaría ese mismo año. Se desempeña como una herramienta integral de inteligencia policial diseñada para optimizar la coordinación y respuesta de las autoridades encargadas de la seguridad; de esta manera, se ha mejorado significativamente la eficiencia en la prevención y combate de delitos. Si bien su implementación continúa en desarrollo, los avances y resultados preliminares demuestran su potencial como instrumento transformador en la estrategia de seguridad estatal.</w:t>
      </w:r>
    </w:p>
    <w:p w14:paraId="7593E0A7" w14:textId="77777777" w:rsidR="00BB49B9" w:rsidRDefault="00BB49B9">
      <w:pPr>
        <w:spacing w:after="0" w:line="360" w:lineRule="auto"/>
        <w:ind w:firstLine="142"/>
        <w:jc w:val="both"/>
        <w:rPr>
          <w:rFonts w:ascii="Arial" w:eastAsia="Arial" w:hAnsi="Arial" w:cs="Arial"/>
          <w:sz w:val="24"/>
          <w:szCs w:val="24"/>
        </w:rPr>
      </w:pPr>
    </w:p>
    <w:p w14:paraId="4D2E85E2" w14:textId="77777777" w:rsidR="00BB49B9" w:rsidRDefault="00BB49B9">
      <w:pPr>
        <w:spacing w:after="0" w:line="360" w:lineRule="auto"/>
        <w:jc w:val="both"/>
        <w:rPr>
          <w:rFonts w:ascii="Arial" w:eastAsia="Arial" w:hAnsi="Arial" w:cs="Arial"/>
          <w:b/>
          <w:sz w:val="24"/>
          <w:szCs w:val="24"/>
        </w:rPr>
      </w:pPr>
    </w:p>
    <w:p w14:paraId="0CD2FDC8" w14:textId="77777777" w:rsidR="00BB49B9" w:rsidRDefault="00BB49B9">
      <w:pPr>
        <w:spacing w:line="360" w:lineRule="auto"/>
        <w:jc w:val="both"/>
        <w:rPr>
          <w:rFonts w:ascii="Arial" w:eastAsia="Arial" w:hAnsi="Arial" w:cs="Arial"/>
          <w:b/>
          <w:sz w:val="24"/>
          <w:szCs w:val="24"/>
        </w:rPr>
      </w:pPr>
    </w:p>
    <w:p w14:paraId="155E8A7F" w14:textId="77777777" w:rsidR="00BB49B9" w:rsidRDefault="00BB49B9">
      <w:pPr>
        <w:spacing w:after="0" w:line="360" w:lineRule="auto"/>
        <w:jc w:val="both"/>
        <w:rPr>
          <w:rFonts w:ascii="Arial" w:eastAsia="Arial" w:hAnsi="Arial" w:cs="Arial"/>
          <w:b/>
          <w:sz w:val="24"/>
          <w:szCs w:val="24"/>
        </w:rPr>
      </w:pPr>
    </w:p>
    <w:p w14:paraId="66F3DD63" w14:textId="77777777" w:rsidR="00BB49B9" w:rsidRDefault="00BB49B9">
      <w:pPr>
        <w:spacing w:after="0" w:line="360" w:lineRule="auto"/>
        <w:jc w:val="both"/>
        <w:rPr>
          <w:rFonts w:ascii="Arial" w:eastAsia="Arial" w:hAnsi="Arial" w:cs="Arial"/>
          <w:b/>
          <w:sz w:val="24"/>
          <w:szCs w:val="24"/>
        </w:rPr>
      </w:pPr>
    </w:p>
    <w:p w14:paraId="34810219" w14:textId="77777777" w:rsidR="00BB49B9" w:rsidRDefault="00304E6B">
      <w:pPr>
        <w:spacing w:line="360" w:lineRule="auto"/>
        <w:jc w:val="both"/>
        <w:rPr>
          <w:rFonts w:ascii="Arial" w:eastAsia="Arial" w:hAnsi="Arial" w:cs="Arial"/>
          <w:b/>
          <w:sz w:val="24"/>
          <w:szCs w:val="24"/>
        </w:rPr>
      </w:pPr>
      <w:r>
        <w:br w:type="page"/>
      </w:r>
    </w:p>
    <w:p w14:paraId="543A3878" w14:textId="77777777" w:rsidR="00BB49B9" w:rsidRDefault="00304E6B">
      <w:pPr>
        <w:pStyle w:val="Ttulo1"/>
        <w:numPr>
          <w:ilvl w:val="0"/>
          <w:numId w:val="2"/>
        </w:numPr>
        <w:spacing w:line="360" w:lineRule="auto"/>
        <w:jc w:val="both"/>
        <w:rPr>
          <w:rFonts w:ascii="Arial" w:eastAsia="Arial" w:hAnsi="Arial" w:cs="Arial"/>
          <w:b/>
          <w:color w:val="000000"/>
          <w:sz w:val="24"/>
          <w:szCs w:val="24"/>
        </w:rPr>
      </w:pPr>
      <w:bookmarkStart w:id="3" w:name="_Toc196320859"/>
      <w:r>
        <w:rPr>
          <w:rFonts w:ascii="Arial" w:eastAsia="Arial" w:hAnsi="Arial" w:cs="Arial"/>
          <w:b/>
          <w:color w:val="000000"/>
          <w:sz w:val="24"/>
          <w:szCs w:val="24"/>
        </w:rPr>
        <w:lastRenderedPageBreak/>
        <w:t>PROBLEMÁTICA / ÁREA DE OPORTUNIDAD</w:t>
      </w:r>
      <w:bookmarkEnd w:id="3"/>
    </w:p>
    <w:p w14:paraId="482ACB75" w14:textId="77777777" w:rsidR="00ED4732" w:rsidRDefault="00ED4732" w:rsidP="00ED4732">
      <w:pPr>
        <w:spacing w:after="0" w:line="360" w:lineRule="auto"/>
        <w:ind w:firstLine="142"/>
        <w:jc w:val="both"/>
        <w:rPr>
          <w:rFonts w:ascii="Arial" w:eastAsia="Arial" w:hAnsi="Arial" w:cs="Arial"/>
          <w:sz w:val="24"/>
          <w:szCs w:val="24"/>
        </w:rPr>
      </w:pPr>
    </w:p>
    <w:p w14:paraId="0AF87CA8" w14:textId="1E47EBB9" w:rsidR="00ED4732" w:rsidRP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El estado de Chihuahua ha enfrentado a lo largo de los años diversos problemas de seguridad pública, muchos de los cuales están relacionados con factores estructurales, económicos y sociales. La presencia del crimen organizado, particularmente en zonas fronterizas y municipios estratégicos, ha generado dinámicas de violencia que impactan significativamente en la vida de los ciudadanos (Hernández, 2023). Grupos del crimen organizado, principalmente carteles dedicados al narcotráfico, han establecido una presencia territorial que se manifiesta en disputas por el control de rutas de tráfico, actividades de lavado de dinero y otras operaciones ilícitas.</w:t>
      </w:r>
    </w:p>
    <w:p w14:paraId="79D2EC5B" w14:textId="77777777" w:rsidR="00ED4732" w:rsidRPr="00ED4732" w:rsidRDefault="00ED4732" w:rsidP="00ED4732">
      <w:pPr>
        <w:spacing w:after="0" w:line="360" w:lineRule="auto"/>
        <w:ind w:firstLine="142"/>
        <w:jc w:val="both"/>
        <w:rPr>
          <w:rFonts w:ascii="Arial" w:eastAsia="Arial" w:hAnsi="Arial" w:cs="Arial"/>
          <w:sz w:val="24"/>
          <w:szCs w:val="24"/>
        </w:rPr>
      </w:pPr>
    </w:p>
    <w:p w14:paraId="2BC24929" w14:textId="77777777" w:rsidR="00ED4732" w:rsidRP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La violencia generada por estos grupos criminales ha provocado una alta tasa de homicidios, especialmente en Ciudad Juárez y en algunas otras zonas del estado. Los homicidios ligados a disputas entre grupos criminales han aumentado considerablemente en los últimos años, lo que ha colocado a Chihuahua entre los estados con mayores índices de violencia en México.</w:t>
      </w:r>
    </w:p>
    <w:p w14:paraId="577D6529" w14:textId="77777777" w:rsidR="00ED4732" w:rsidRPr="00ED4732" w:rsidRDefault="00ED4732" w:rsidP="00ED4732">
      <w:pPr>
        <w:spacing w:after="0" w:line="360" w:lineRule="auto"/>
        <w:ind w:firstLine="142"/>
        <w:jc w:val="both"/>
        <w:rPr>
          <w:rFonts w:ascii="Arial" w:eastAsia="Arial" w:hAnsi="Arial" w:cs="Arial"/>
          <w:sz w:val="24"/>
          <w:szCs w:val="24"/>
        </w:rPr>
      </w:pPr>
    </w:p>
    <w:p w14:paraId="009EC9BD" w14:textId="77777777" w:rsidR="00ED4732" w:rsidRP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Los secuestros, las extorsiones y el cobro de piso son prácticas comunes de los grupos del crimen organizado en Chihuahua. Estas actividades afectan tanto a empresarios como a ciudadanos comunes, lo que genera un clima de inseguridad y temor en la población. La violencia ha tenido un impacto negativo en la vida cotidiana de los ciudadanos:  afecta la economía local y provoca el desplazamiento de familias. El desplazamiento, a su vez, genera desintegración social y afecta las dinámicas de las comunidades.</w:t>
      </w:r>
    </w:p>
    <w:p w14:paraId="66AE0417" w14:textId="77777777" w:rsidR="00ED4732" w:rsidRPr="00ED4732" w:rsidRDefault="00ED4732" w:rsidP="00ED4732">
      <w:pPr>
        <w:spacing w:after="0" w:line="360" w:lineRule="auto"/>
        <w:ind w:firstLine="142"/>
        <w:jc w:val="both"/>
        <w:rPr>
          <w:rFonts w:ascii="Arial" w:eastAsia="Arial" w:hAnsi="Arial" w:cs="Arial"/>
          <w:sz w:val="24"/>
          <w:szCs w:val="24"/>
        </w:rPr>
      </w:pPr>
    </w:p>
    <w:p w14:paraId="3CDFDB8C" w14:textId="77777777" w:rsidR="00ED4732" w:rsidRP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 xml:space="preserve">La ubicación geográfica de Chihuahua, particularmente la zona fronteriza, presenta retos únicos para la seguridad. Ciudad Juárez, punto estratégico en la frontera con Estados Unidos, enfrenta problemáticas específicas relacionadas con </w:t>
      </w:r>
      <w:r w:rsidRPr="00ED4732">
        <w:rPr>
          <w:rFonts w:ascii="Arial" w:eastAsia="Arial" w:hAnsi="Arial" w:cs="Arial"/>
          <w:sz w:val="24"/>
          <w:szCs w:val="24"/>
        </w:rPr>
        <w:lastRenderedPageBreak/>
        <w:t>el tráfico transnacional de drogas, armas y personas, lo que ha generado un entorno de alta incidencia delictiva. Los conflictos entre grupos criminales han creado un ambiente de violencia constante. Ciudad Juárez también ha sido históricamente conocida por su alta tasa de feminicidios. La violencia de género sigue siendo un desafío importante para las autoridades. Además, ha tenido altos índices de robo de vehículos, especialmente en áreas urbanas, lo que representa una amenaza constante para la seguridad de la población, que requiere atención prioritaria.</w:t>
      </w:r>
    </w:p>
    <w:p w14:paraId="72F64C18" w14:textId="77777777" w:rsidR="00ED4732" w:rsidRPr="00ED4732" w:rsidRDefault="00ED4732" w:rsidP="00ED4732">
      <w:pPr>
        <w:spacing w:after="0" w:line="360" w:lineRule="auto"/>
        <w:ind w:firstLine="142"/>
        <w:jc w:val="both"/>
        <w:rPr>
          <w:rFonts w:ascii="Arial" w:eastAsia="Arial" w:hAnsi="Arial" w:cs="Arial"/>
          <w:sz w:val="24"/>
          <w:szCs w:val="24"/>
        </w:rPr>
      </w:pPr>
    </w:p>
    <w:p w14:paraId="6DD2246F" w14:textId="77777777" w:rsidR="00ED4732" w:rsidRP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 xml:space="preserve">En administraciones anteriores se implementaron diversas estrategias de seguridad, pero muchas veces los resultados fueron limitados. La falta de una estrategia integral y el enfoque en acciones temporales no lograron resolver el problema de fondo. Las instituciones de seguridad en Chihuahua, aunque han recibido apoyo del gobierno estatal y federal, enfrentan limitaciones en cuanto a recursos materiales y tecnológicos, equipamiento adecuado y capacitación especializada. Las fuerzas de seguridad no siempre cuentan con los medios adecuados para hacer frente a la creciente violencia, lo que complica la situación en el estado. La falta de recursos dificultaba la eficacia de las policías en la lucha contra el crimen. </w:t>
      </w:r>
    </w:p>
    <w:p w14:paraId="31CCAFEF" w14:textId="77777777" w:rsidR="00ED4732" w:rsidRPr="00ED4732" w:rsidRDefault="00ED4732" w:rsidP="00ED4732">
      <w:pPr>
        <w:spacing w:after="0" w:line="360" w:lineRule="auto"/>
        <w:ind w:firstLine="142"/>
        <w:jc w:val="both"/>
        <w:rPr>
          <w:rFonts w:ascii="Arial" w:eastAsia="Arial" w:hAnsi="Arial" w:cs="Arial"/>
          <w:sz w:val="24"/>
          <w:szCs w:val="24"/>
        </w:rPr>
      </w:pPr>
    </w:p>
    <w:p w14:paraId="1486362C" w14:textId="77777777" w:rsidR="00ED4732" w:rsidRP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Uno de los desafíos más grandes en Chihuahua, y en muchas otras regiones del país, es la falta de coordinación efectiva entre las distintas fuerzas de seguridad, como la Policía Estatal, las policías municipales y otros actores relevantes. Esta fragmentación ha obstaculizado la implementación de estrategias cohesivas y efectivas para combatir el crimen organizado.</w:t>
      </w:r>
    </w:p>
    <w:p w14:paraId="7BD9015C" w14:textId="77777777" w:rsidR="00ED4732" w:rsidRPr="00ED4732" w:rsidRDefault="00ED4732" w:rsidP="00ED4732">
      <w:pPr>
        <w:spacing w:after="0" w:line="360" w:lineRule="auto"/>
        <w:ind w:firstLine="142"/>
        <w:jc w:val="both"/>
        <w:rPr>
          <w:rFonts w:ascii="Arial" w:eastAsia="Arial" w:hAnsi="Arial" w:cs="Arial"/>
          <w:sz w:val="24"/>
          <w:szCs w:val="24"/>
        </w:rPr>
      </w:pPr>
    </w:p>
    <w:p w14:paraId="65BC9F59" w14:textId="4F161C49" w:rsid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 xml:space="preserve">Ante este panorama, el gobierno estatal ha reconocido la necesidad de modernizar la gestión de la seguridad pública mediante la incorporación de tecnologías avanzadas, que incluyen sistemas de monitoreo, análisis y seguimiento de datos e inteligencia artificial. Esta visión parte del entendimiento de que una estrategia de </w:t>
      </w:r>
      <w:r w:rsidRPr="00ED4732">
        <w:rPr>
          <w:rFonts w:ascii="Arial" w:eastAsia="Arial" w:hAnsi="Arial" w:cs="Arial"/>
          <w:sz w:val="24"/>
          <w:szCs w:val="24"/>
        </w:rPr>
        <w:lastRenderedPageBreak/>
        <w:t>seguridad pública efectiva debe ser multidimensional, abordando tanto los factores inmediatos que propician el crimen como las causas estructurales subyacentes. Debe ser dinámica; adaptarse a las amenazas emergentes y los cambios en los patrones delictivos.</w:t>
      </w:r>
    </w:p>
    <w:p w14:paraId="6862A2A1" w14:textId="77777777" w:rsidR="00BB49B9" w:rsidRDefault="00BB49B9">
      <w:pPr>
        <w:spacing w:after="0" w:line="360" w:lineRule="auto"/>
        <w:ind w:firstLine="142"/>
        <w:jc w:val="both"/>
        <w:rPr>
          <w:rFonts w:ascii="Arial" w:eastAsia="Arial" w:hAnsi="Arial" w:cs="Arial"/>
          <w:sz w:val="24"/>
          <w:szCs w:val="24"/>
        </w:rPr>
      </w:pPr>
    </w:p>
    <w:p w14:paraId="6EF6DE62" w14:textId="77777777" w:rsidR="00BB49B9" w:rsidRDefault="00BB49B9">
      <w:pPr>
        <w:spacing w:line="360" w:lineRule="auto"/>
        <w:jc w:val="both"/>
        <w:rPr>
          <w:rFonts w:ascii="Arial" w:eastAsia="Arial" w:hAnsi="Arial" w:cs="Arial"/>
          <w:b/>
          <w:sz w:val="24"/>
          <w:szCs w:val="24"/>
        </w:rPr>
      </w:pPr>
    </w:p>
    <w:p w14:paraId="0FBE50F0" w14:textId="77777777" w:rsidR="00BB49B9" w:rsidRDefault="00BB49B9">
      <w:pPr>
        <w:spacing w:line="360" w:lineRule="auto"/>
        <w:jc w:val="both"/>
        <w:rPr>
          <w:rFonts w:ascii="Arial" w:eastAsia="Arial" w:hAnsi="Arial" w:cs="Arial"/>
          <w:b/>
          <w:sz w:val="24"/>
          <w:szCs w:val="24"/>
        </w:rPr>
      </w:pPr>
    </w:p>
    <w:p w14:paraId="1333BA11" w14:textId="77777777" w:rsidR="00BB49B9" w:rsidRDefault="00BB49B9">
      <w:pPr>
        <w:spacing w:line="360" w:lineRule="auto"/>
        <w:jc w:val="both"/>
        <w:rPr>
          <w:rFonts w:ascii="Arial" w:eastAsia="Arial" w:hAnsi="Arial" w:cs="Arial"/>
          <w:b/>
          <w:sz w:val="24"/>
          <w:szCs w:val="24"/>
        </w:rPr>
      </w:pPr>
    </w:p>
    <w:p w14:paraId="4275DE77" w14:textId="77777777" w:rsidR="00BB49B9" w:rsidRDefault="00BB49B9">
      <w:pPr>
        <w:spacing w:line="360" w:lineRule="auto"/>
        <w:jc w:val="both"/>
        <w:rPr>
          <w:rFonts w:ascii="Arial" w:eastAsia="Arial" w:hAnsi="Arial" w:cs="Arial"/>
          <w:b/>
          <w:sz w:val="24"/>
          <w:szCs w:val="24"/>
        </w:rPr>
      </w:pPr>
    </w:p>
    <w:p w14:paraId="3EE44F3A" w14:textId="77777777" w:rsidR="00BB49B9" w:rsidRDefault="00BB49B9">
      <w:pPr>
        <w:spacing w:line="360" w:lineRule="auto"/>
        <w:jc w:val="both"/>
        <w:rPr>
          <w:rFonts w:ascii="Arial" w:eastAsia="Arial" w:hAnsi="Arial" w:cs="Arial"/>
          <w:b/>
          <w:sz w:val="24"/>
          <w:szCs w:val="24"/>
        </w:rPr>
      </w:pPr>
    </w:p>
    <w:p w14:paraId="64B57B76" w14:textId="77777777" w:rsidR="00ED4732" w:rsidRDefault="00ED4732">
      <w:pPr>
        <w:rPr>
          <w:rFonts w:ascii="Arial" w:eastAsia="Arial" w:hAnsi="Arial" w:cs="Arial"/>
          <w:b/>
          <w:color w:val="000000"/>
          <w:sz w:val="24"/>
          <w:szCs w:val="24"/>
        </w:rPr>
      </w:pPr>
      <w:bookmarkStart w:id="4" w:name="_Toc196320860"/>
      <w:r>
        <w:rPr>
          <w:rFonts w:ascii="Arial" w:eastAsia="Arial" w:hAnsi="Arial" w:cs="Arial"/>
          <w:b/>
          <w:color w:val="000000"/>
          <w:sz w:val="24"/>
          <w:szCs w:val="24"/>
        </w:rPr>
        <w:br w:type="page"/>
      </w:r>
    </w:p>
    <w:p w14:paraId="57C02F4C" w14:textId="397BFD69" w:rsidR="00BB49B9" w:rsidRDefault="00304E6B">
      <w:pPr>
        <w:pStyle w:val="Ttulo1"/>
        <w:numPr>
          <w:ilvl w:val="0"/>
          <w:numId w:val="2"/>
        </w:numPr>
        <w:spacing w:line="360" w:lineRule="auto"/>
        <w:jc w:val="both"/>
        <w:rPr>
          <w:rFonts w:ascii="Arial" w:eastAsia="Arial" w:hAnsi="Arial" w:cs="Arial"/>
          <w:b/>
          <w:color w:val="000000"/>
          <w:sz w:val="24"/>
          <w:szCs w:val="24"/>
        </w:rPr>
      </w:pPr>
      <w:r>
        <w:rPr>
          <w:rFonts w:ascii="Arial" w:eastAsia="Arial" w:hAnsi="Arial" w:cs="Arial"/>
          <w:b/>
          <w:color w:val="000000"/>
          <w:sz w:val="24"/>
          <w:szCs w:val="24"/>
        </w:rPr>
        <w:lastRenderedPageBreak/>
        <w:t>OBJETIVOS</w:t>
      </w:r>
      <w:bookmarkEnd w:id="4"/>
      <w:r>
        <w:rPr>
          <w:rFonts w:ascii="Arial" w:eastAsia="Arial" w:hAnsi="Arial" w:cs="Arial"/>
          <w:b/>
          <w:color w:val="000000"/>
          <w:sz w:val="24"/>
          <w:szCs w:val="24"/>
        </w:rPr>
        <w:t xml:space="preserve"> </w:t>
      </w:r>
    </w:p>
    <w:p w14:paraId="02E35E8A" w14:textId="77777777" w:rsidR="00BB49B9" w:rsidRDefault="00BB49B9"/>
    <w:p w14:paraId="67AE8522" w14:textId="77777777" w:rsidR="00BB49B9" w:rsidRDefault="00304E6B">
      <w:pPr>
        <w:pStyle w:val="Ttulo2"/>
        <w:numPr>
          <w:ilvl w:val="1"/>
          <w:numId w:val="2"/>
        </w:numPr>
        <w:rPr>
          <w:rFonts w:ascii="Arial" w:eastAsia="Arial" w:hAnsi="Arial" w:cs="Arial"/>
          <w:b/>
          <w:color w:val="000000"/>
          <w:sz w:val="24"/>
          <w:szCs w:val="24"/>
        </w:rPr>
      </w:pPr>
      <w:r>
        <w:rPr>
          <w:rFonts w:ascii="Arial" w:eastAsia="Arial" w:hAnsi="Arial" w:cs="Arial"/>
          <w:b/>
          <w:color w:val="000000"/>
          <w:sz w:val="24"/>
          <w:szCs w:val="24"/>
        </w:rPr>
        <w:t xml:space="preserve"> </w:t>
      </w:r>
      <w:bookmarkStart w:id="5" w:name="_Toc196320861"/>
      <w:r>
        <w:rPr>
          <w:rFonts w:ascii="Arial" w:eastAsia="Arial" w:hAnsi="Arial" w:cs="Arial"/>
          <w:b/>
          <w:color w:val="000000"/>
          <w:sz w:val="24"/>
          <w:szCs w:val="24"/>
        </w:rPr>
        <w:t>Objetivo General.</w:t>
      </w:r>
      <w:bookmarkEnd w:id="5"/>
    </w:p>
    <w:p w14:paraId="779EDCFD" w14:textId="321B49B6" w:rsidR="00ED4732" w:rsidRDefault="00ED4732">
      <w:pPr>
        <w:spacing w:after="0" w:line="360" w:lineRule="auto"/>
        <w:ind w:firstLine="142"/>
        <w:jc w:val="both"/>
        <w:rPr>
          <w:rFonts w:ascii="Arial" w:eastAsia="Arial" w:hAnsi="Arial" w:cs="Arial"/>
          <w:sz w:val="24"/>
          <w:szCs w:val="24"/>
        </w:rPr>
      </w:pPr>
      <w:bookmarkStart w:id="6" w:name="_heading=h.tyjcwt" w:colFirst="0" w:colLast="0"/>
      <w:bookmarkEnd w:id="6"/>
      <w:r w:rsidRPr="00ED4732">
        <w:rPr>
          <w:rFonts w:ascii="Arial" w:eastAsia="Arial" w:hAnsi="Arial" w:cs="Arial"/>
          <w:sz w:val="24"/>
          <w:szCs w:val="24"/>
        </w:rPr>
        <w:t>Implementar una estrategia integral que permita eficientizar el aseguramiento de la seguridad en el estado de Chihuahua y sus municipios, a través del uso de la tecnología avanzada e inteligencia artificial para la prevención, contención e investigación de delitos de alto impacto.</w:t>
      </w:r>
    </w:p>
    <w:p w14:paraId="1A4BA2F9" w14:textId="77777777" w:rsidR="00BB49B9" w:rsidRDefault="00BB49B9">
      <w:pPr>
        <w:spacing w:after="0" w:line="360" w:lineRule="auto"/>
        <w:jc w:val="both"/>
        <w:rPr>
          <w:rFonts w:ascii="Arial" w:eastAsia="Arial" w:hAnsi="Arial" w:cs="Arial"/>
          <w:sz w:val="24"/>
          <w:szCs w:val="24"/>
        </w:rPr>
      </w:pPr>
    </w:p>
    <w:p w14:paraId="62B7E340" w14:textId="77777777" w:rsidR="00BB49B9" w:rsidRDefault="00304E6B">
      <w:pPr>
        <w:pStyle w:val="Ttulo2"/>
        <w:numPr>
          <w:ilvl w:val="1"/>
          <w:numId w:val="2"/>
        </w:numPr>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 </w:t>
      </w:r>
      <w:bookmarkStart w:id="7" w:name="_Toc196320862"/>
      <w:r>
        <w:rPr>
          <w:rFonts w:ascii="Arial" w:eastAsia="Arial" w:hAnsi="Arial" w:cs="Arial"/>
          <w:b/>
          <w:color w:val="000000"/>
          <w:sz w:val="24"/>
          <w:szCs w:val="24"/>
        </w:rPr>
        <w:t>Objetivos Específicos.</w:t>
      </w:r>
      <w:bookmarkEnd w:id="7"/>
    </w:p>
    <w:p w14:paraId="6705433E" w14:textId="77777777" w:rsidR="00ED4732" w:rsidRPr="00ED4732" w:rsidRDefault="00ED4732" w:rsidP="00ED4732">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sidRPr="00ED4732">
        <w:rPr>
          <w:rFonts w:ascii="Arial" w:eastAsia="Arial" w:hAnsi="Arial" w:cs="Arial"/>
          <w:color w:val="000000"/>
          <w:sz w:val="24"/>
          <w:szCs w:val="24"/>
        </w:rPr>
        <w:t>Recopilar información sobre delitos, tendencias, características demográficas y factores sociales que afectan la seguridad en la comunidad.</w:t>
      </w:r>
    </w:p>
    <w:p w14:paraId="4FF188ED" w14:textId="77777777" w:rsidR="00ED4732" w:rsidRPr="00ED4732" w:rsidRDefault="00ED4732" w:rsidP="00ED4732">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sidRPr="00ED4732">
        <w:rPr>
          <w:rFonts w:ascii="Arial" w:eastAsia="Arial" w:hAnsi="Arial" w:cs="Arial"/>
          <w:color w:val="000000"/>
          <w:sz w:val="24"/>
          <w:szCs w:val="24"/>
        </w:rPr>
        <w:t>Analizar patrones de criminalidad para identificar factores de riesgo.</w:t>
      </w:r>
    </w:p>
    <w:p w14:paraId="001EB90E" w14:textId="77777777" w:rsidR="00ED4732" w:rsidRPr="00ED4732" w:rsidRDefault="00ED4732" w:rsidP="00ED4732">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sidRPr="00ED4732">
        <w:rPr>
          <w:rFonts w:ascii="Arial" w:eastAsia="Arial" w:hAnsi="Arial" w:cs="Arial"/>
          <w:color w:val="000000"/>
          <w:sz w:val="24"/>
          <w:szCs w:val="24"/>
        </w:rPr>
        <w:t>Establecer acciones de prevención del delito basadas en inteligencia y análisis de patrones delictivos.</w:t>
      </w:r>
    </w:p>
    <w:p w14:paraId="35ADF01B" w14:textId="77777777" w:rsidR="00ED4732" w:rsidRPr="00ED4732" w:rsidRDefault="00ED4732" w:rsidP="00ED4732">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sidRPr="00ED4732">
        <w:rPr>
          <w:rFonts w:ascii="Arial" w:eastAsia="Arial" w:hAnsi="Arial" w:cs="Arial"/>
          <w:color w:val="000000"/>
          <w:sz w:val="24"/>
          <w:szCs w:val="24"/>
        </w:rPr>
        <w:t>Fortalecer a las corporaciones de seguridad pública estatales y municipales.</w:t>
      </w:r>
    </w:p>
    <w:p w14:paraId="6CE1011E" w14:textId="77777777" w:rsidR="00ED4732" w:rsidRPr="00ED4732" w:rsidRDefault="00ED4732" w:rsidP="00ED4732">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sidRPr="00ED4732">
        <w:rPr>
          <w:rFonts w:ascii="Arial" w:eastAsia="Arial" w:hAnsi="Arial" w:cs="Arial"/>
          <w:color w:val="000000"/>
          <w:sz w:val="24"/>
          <w:szCs w:val="24"/>
        </w:rPr>
        <w:t>Mejorar la coordinación y colaboración interinstitucional.</w:t>
      </w:r>
    </w:p>
    <w:p w14:paraId="0EF4C4CD" w14:textId="77777777" w:rsidR="00ED4732" w:rsidRPr="00ED4732" w:rsidRDefault="00ED4732" w:rsidP="00ED4732">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sidRPr="00ED4732">
        <w:rPr>
          <w:rFonts w:ascii="Arial" w:eastAsia="Arial" w:hAnsi="Arial" w:cs="Arial"/>
          <w:color w:val="000000"/>
          <w:sz w:val="24"/>
          <w:szCs w:val="24"/>
        </w:rPr>
        <w:t>Aumentar la capacidad de respuesta ante las emergencias y delitos.</w:t>
      </w:r>
    </w:p>
    <w:p w14:paraId="5F2EAB56" w14:textId="77777777" w:rsidR="00ED4732" w:rsidRPr="00ED4732" w:rsidRDefault="00ED4732" w:rsidP="00ED4732">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sidRPr="00ED4732">
        <w:rPr>
          <w:rFonts w:ascii="Arial" w:eastAsia="Arial" w:hAnsi="Arial" w:cs="Arial"/>
          <w:color w:val="000000"/>
          <w:sz w:val="24"/>
          <w:szCs w:val="24"/>
        </w:rPr>
        <w:t>Desarticular organizaciones criminales.</w:t>
      </w:r>
    </w:p>
    <w:p w14:paraId="1C6FEB4B" w14:textId="77777777" w:rsidR="00ED4732" w:rsidRPr="00ED4732" w:rsidRDefault="00ED4732" w:rsidP="00ED4732">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sidRPr="00ED4732">
        <w:rPr>
          <w:rFonts w:ascii="Arial" w:eastAsia="Arial" w:hAnsi="Arial" w:cs="Arial"/>
          <w:color w:val="000000"/>
          <w:sz w:val="24"/>
          <w:szCs w:val="24"/>
        </w:rPr>
        <w:t>Fomentar la participación ciudadana.</w:t>
      </w:r>
    </w:p>
    <w:p w14:paraId="0CA2690D" w14:textId="77777777" w:rsidR="00ED4732" w:rsidRPr="00ED4732" w:rsidRDefault="00ED4732" w:rsidP="00ED4732">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r w:rsidRPr="00ED4732">
        <w:rPr>
          <w:rFonts w:ascii="Arial" w:eastAsia="Arial" w:hAnsi="Arial" w:cs="Arial"/>
          <w:color w:val="000000"/>
          <w:sz w:val="24"/>
          <w:szCs w:val="24"/>
        </w:rPr>
        <w:t>Uso de tecnología en la seguridad.</w:t>
      </w:r>
    </w:p>
    <w:p w14:paraId="07BBC496" w14:textId="77777777" w:rsidR="00ED4732" w:rsidRDefault="00ED4732">
      <w:pPr>
        <w:numPr>
          <w:ilvl w:val="0"/>
          <w:numId w:val="5"/>
        </w:numPr>
        <w:pBdr>
          <w:top w:val="nil"/>
          <w:left w:val="nil"/>
          <w:bottom w:val="nil"/>
          <w:right w:val="nil"/>
          <w:between w:val="nil"/>
        </w:pBdr>
        <w:spacing w:after="0" w:line="360" w:lineRule="auto"/>
        <w:jc w:val="both"/>
        <w:rPr>
          <w:rFonts w:ascii="Arial" w:eastAsia="Arial" w:hAnsi="Arial" w:cs="Arial"/>
          <w:color w:val="000000"/>
          <w:sz w:val="24"/>
          <w:szCs w:val="24"/>
        </w:rPr>
      </w:pPr>
    </w:p>
    <w:p w14:paraId="26B76318" w14:textId="77777777" w:rsidR="00BB49B9" w:rsidRDefault="00BB49B9">
      <w:pPr>
        <w:spacing w:after="0" w:line="360" w:lineRule="auto"/>
        <w:jc w:val="both"/>
        <w:rPr>
          <w:rFonts w:ascii="Arial" w:eastAsia="Arial" w:hAnsi="Arial" w:cs="Arial"/>
          <w:b/>
          <w:sz w:val="24"/>
          <w:szCs w:val="24"/>
        </w:rPr>
      </w:pPr>
    </w:p>
    <w:p w14:paraId="64615D91" w14:textId="77777777" w:rsidR="00BB49B9" w:rsidRDefault="00304E6B">
      <w:pPr>
        <w:pStyle w:val="Ttulo1"/>
        <w:numPr>
          <w:ilvl w:val="0"/>
          <w:numId w:val="2"/>
        </w:numPr>
        <w:spacing w:line="360" w:lineRule="auto"/>
        <w:rPr>
          <w:rFonts w:ascii="Arial" w:eastAsia="Arial" w:hAnsi="Arial" w:cs="Arial"/>
          <w:b/>
          <w:color w:val="000000"/>
          <w:sz w:val="24"/>
          <w:szCs w:val="24"/>
        </w:rPr>
      </w:pPr>
      <w:r>
        <w:br w:type="page"/>
      </w:r>
      <w:bookmarkStart w:id="8" w:name="_Toc196320863"/>
      <w:r>
        <w:rPr>
          <w:rFonts w:ascii="Arial" w:eastAsia="Arial" w:hAnsi="Arial" w:cs="Arial"/>
          <w:b/>
          <w:color w:val="000000"/>
          <w:sz w:val="24"/>
          <w:szCs w:val="24"/>
        </w:rPr>
        <w:lastRenderedPageBreak/>
        <w:t>ESTRATEGIAS / ACCIONES PARA LA SOLUCIÓN DEL PROBLEMA</w:t>
      </w:r>
      <w:bookmarkEnd w:id="8"/>
    </w:p>
    <w:p w14:paraId="064F7951" w14:textId="77777777" w:rsidR="00BB49B9" w:rsidRDefault="00BB49B9">
      <w:pPr>
        <w:spacing w:after="0" w:line="360" w:lineRule="auto"/>
        <w:jc w:val="both"/>
        <w:rPr>
          <w:rFonts w:ascii="Arial" w:eastAsia="Arial" w:hAnsi="Arial" w:cs="Arial"/>
          <w:sz w:val="24"/>
          <w:szCs w:val="24"/>
        </w:rPr>
      </w:pPr>
    </w:p>
    <w:p w14:paraId="31EDD2A5" w14:textId="77777777" w:rsidR="00BB49B9" w:rsidRDefault="00304E6B">
      <w:pPr>
        <w:pStyle w:val="Ttulo2"/>
        <w:numPr>
          <w:ilvl w:val="1"/>
          <w:numId w:val="2"/>
        </w:numPr>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 </w:t>
      </w:r>
      <w:bookmarkStart w:id="9" w:name="_Toc196320864"/>
      <w:r>
        <w:rPr>
          <w:rFonts w:ascii="Arial" w:eastAsia="Arial" w:hAnsi="Arial" w:cs="Arial"/>
          <w:b/>
          <w:color w:val="000000"/>
          <w:sz w:val="24"/>
          <w:szCs w:val="24"/>
        </w:rPr>
        <w:t>Metodología.</w:t>
      </w:r>
      <w:bookmarkEnd w:id="9"/>
    </w:p>
    <w:p w14:paraId="491E13CF" w14:textId="77777777" w:rsidR="00ED4732" w:rsidRP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 xml:space="preserve">El desarrollo de una estrategia de seguridad pública requiere un enfoque sistemático y bien planificado. Es un proceso complejo que requiere ser metódico y participativo. </w:t>
      </w:r>
    </w:p>
    <w:p w14:paraId="21EABA5A" w14:textId="77777777" w:rsidR="00ED4732" w:rsidRPr="00ED4732" w:rsidRDefault="00ED4732" w:rsidP="00ED4732">
      <w:pPr>
        <w:spacing w:after="0" w:line="360" w:lineRule="auto"/>
        <w:ind w:firstLine="142"/>
        <w:jc w:val="both"/>
        <w:rPr>
          <w:rFonts w:ascii="Arial" w:eastAsia="Arial" w:hAnsi="Arial" w:cs="Arial"/>
          <w:sz w:val="24"/>
          <w:szCs w:val="24"/>
        </w:rPr>
      </w:pPr>
    </w:p>
    <w:p w14:paraId="44FBD37B" w14:textId="77777777" w:rsidR="00ED4732" w:rsidRP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Para la mejora de la seguridad pública en el estado de Chihuahua, durante la administración 2021-2027 se siguió una metodología estructurada, que incluyó análisis, diagnóstico, definición de objetivos, que condujeron al diseño de la estrategia; posteriormente, se llevó a cabo la implementación y evaluación de la misma, ya que las estrategias deben ser evaluadas para determinar su efectividad, y con ello asegurar que contribuyan a mejorar la seguridad y la calidad de vida en las comunidades.</w:t>
      </w:r>
    </w:p>
    <w:p w14:paraId="0BECE5C9" w14:textId="77777777" w:rsidR="00ED4732" w:rsidRPr="00ED4732" w:rsidRDefault="00ED4732" w:rsidP="00ED4732">
      <w:pPr>
        <w:spacing w:after="0" w:line="360" w:lineRule="auto"/>
        <w:ind w:firstLine="142"/>
        <w:jc w:val="both"/>
        <w:rPr>
          <w:rFonts w:ascii="Arial" w:eastAsia="Arial" w:hAnsi="Arial" w:cs="Arial"/>
          <w:sz w:val="24"/>
          <w:szCs w:val="24"/>
        </w:rPr>
      </w:pPr>
    </w:p>
    <w:p w14:paraId="1A380A2B" w14:textId="77777777" w:rsidR="00ED4732" w:rsidRP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Se realizó un análisis de la situación de la seguridad pública en el estado de Chihuahua. Esto incluyó la recopilación de información sobre delitos, tendencias, características demográficas y factores sociales que afectan la seguridad en la comunidad. También se identificaron los recursos disponibles, incluyendo personal, infraestructura y tecnología.</w:t>
      </w:r>
    </w:p>
    <w:p w14:paraId="72EAC54C" w14:textId="77777777" w:rsidR="00ED4732" w:rsidRPr="00ED4732" w:rsidRDefault="00ED4732" w:rsidP="00ED4732">
      <w:pPr>
        <w:spacing w:after="0" w:line="360" w:lineRule="auto"/>
        <w:ind w:firstLine="142"/>
        <w:jc w:val="both"/>
        <w:rPr>
          <w:rFonts w:ascii="Arial" w:eastAsia="Arial" w:hAnsi="Arial" w:cs="Arial"/>
          <w:sz w:val="24"/>
          <w:szCs w:val="24"/>
        </w:rPr>
      </w:pPr>
    </w:p>
    <w:p w14:paraId="339FDEDC" w14:textId="77777777" w:rsidR="00ED4732" w:rsidRP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Se realizaron mapeos del delito para visualizar áreas con alta incidencia delictiva y determinar patrones.</w:t>
      </w:r>
    </w:p>
    <w:p w14:paraId="17356748" w14:textId="77777777" w:rsidR="00ED4732" w:rsidRPr="00ED4732" w:rsidRDefault="00ED4732" w:rsidP="00ED4732">
      <w:pPr>
        <w:spacing w:after="0" w:line="360" w:lineRule="auto"/>
        <w:ind w:firstLine="142"/>
        <w:jc w:val="both"/>
        <w:rPr>
          <w:rFonts w:ascii="Arial" w:eastAsia="Arial" w:hAnsi="Arial" w:cs="Arial"/>
          <w:sz w:val="24"/>
          <w:szCs w:val="24"/>
        </w:rPr>
      </w:pPr>
    </w:p>
    <w:p w14:paraId="76C7E1F6" w14:textId="77777777" w:rsidR="00ED4732" w:rsidRP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Involucrar a la comunidad y a las partes interesadas es fundamental, por lo que se realizó un diagnóstico participativo para conocer las opiniones de ciudadanos, líderes comunitarios y organizaciones locales sobre sus percepciones de seguridad.</w:t>
      </w:r>
    </w:p>
    <w:p w14:paraId="6D348C08" w14:textId="77777777" w:rsidR="00ED4732" w:rsidRPr="00ED4732" w:rsidRDefault="00ED4732" w:rsidP="00ED4732">
      <w:pPr>
        <w:spacing w:after="0" w:line="360" w:lineRule="auto"/>
        <w:ind w:firstLine="142"/>
        <w:jc w:val="both"/>
        <w:rPr>
          <w:rFonts w:ascii="Arial" w:eastAsia="Arial" w:hAnsi="Arial" w:cs="Arial"/>
          <w:sz w:val="24"/>
          <w:szCs w:val="24"/>
        </w:rPr>
      </w:pPr>
    </w:p>
    <w:p w14:paraId="13ECFDE1" w14:textId="77777777" w:rsidR="00ED4732" w:rsidRP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lastRenderedPageBreak/>
        <w:t>Con base en el análisis y diagnóstico, se establecieron prioridades y objetivos medibles. Se consideraron como áreas prioritarias la prevención del delito, la mejora de la respuesta policial y la implementación de tecnología, entre otros. Se formularon metas a corto, mediano y largo plazo que fueran alcanzables y medibles. Una vez definidos los objetivos, se formularon estrategias específicas para alcanzarlos, lo que condujo a la conclusión de que se requería una estrategia integral para prevención y combate al delito, a través del uso de tecnología como lo es la inteligencia artificial.</w:t>
      </w:r>
    </w:p>
    <w:p w14:paraId="05D454AB" w14:textId="77777777" w:rsidR="00ED4732" w:rsidRPr="00ED4732" w:rsidRDefault="00ED4732" w:rsidP="00ED4732">
      <w:pPr>
        <w:spacing w:after="0" w:line="360" w:lineRule="auto"/>
        <w:ind w:firstLine="142"/>
        <w:jc w:val="both"/>
        <w:rPr>
          <w:rFonts w:ascii="Arial" w:eastAsia="Arial" w:hAnsi="Arial" w:cs="Arial"/>
          <w:sz w:val="24"/>
          <w:szCs w:val="24"/>
        </w:rPr>
      </w:pPr>
    </w:p>
    <w:p w14:paraId="3DC0D2E0" w14:textId="77777777" w:rsidR="00ED4732" w:rsidRP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 xml:space="preserve">Posteriormente, se efectuó la fase de implementación, que consistió en desarrollar la Plataforma Centinela por medio de etapas: planificación, priorización de objetivos y calendarización de acciones específicas. </w:t>
      </w:r>
    </w:p>
    <w:p w14:paraId="2966C267" w14:textId="77777777" w:rsidR="00ED4732" w:rsidRPr="00ED4732" w:rsidRDefault="00ED4732" w:rsidP="00ED4732">
      <w:pPr>
        <w:spacing w:after="0" w:line="360" w:lineRule="auto"/>
        <w:ind w:firstLine="142"/>
        <w:jc w:val="both"/>
        <w:rPr>
          <w:rFonts w:ascii="Arial" w:eastAsia="Arial" w:hAnsi="Arial" w:cs="Arial"/>
          <w:sz w:val="24"/>
          <w:szCs w:val="24"/>
        </w:rPr>
      </w:pPr>
    </w:p>
    <w:p w14:paraId="663CB9E4" w14:textId="77777777" w:rsidR="00ED4732" w:rsidRP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La etapa de monitoreo y evaluación de la Plataforma Centinela se comenzó a realizar desde la implementación de la misma, con el objetivo de determinar su efectividad como estrategia. Se definieron indicadores de desempeño, y revisiones periódicas para ajustar la estrategia según fuera necesario, para ser capaces de responder a cambios en el contexto o en la situación de seguridad.</w:t>
      </w:r>
    </w:p>
    <w:p w14:paraId="42B43CD0" w14:textId="77777777" w:rsidR="00ED4732" w:rsidRPr="00ED4732" w:rsidRDefault="00ED4732" w:rsidP="00ED4732">
      <w:pPr>
        <w:spacing w:after="0" w:line="360" w:lineRule="auto"/>
        <w:ind w:firstLine="142"/>
        <w:jc w:val="both"/>
        <w:rPr>
          <w:rFonts w:ascii="Arial" w:eastAsia="Arial" w:hAnsi="Arial" w:cs="Arial"/>
          <w:sz w:val="24"/>
          <w:szCs w:val="24"/>
        </w:rPr>
      </w:pPr>
    </w:p>
    <w:p w14:paraId="4579CCD8" w14:textId="178DE15D" w:rsidR="00ED4732" w:rsidRDefault="00ED4732" w:rsidP="00ED4732">
      <w:pPr>
        <w:spacing w:after="0" w:line="360" w:lineRule="auto"/>
        <w:ind w:firstLine="142"/>
        <w:jc w:val="both"/>
        <w:rPr>
          <w:rFonts w:ascii="Arial" w:eastAsia="Arial" w:hAnsi="Arial" w:cs="Arial"/>
          <w:sz w:val="24"/>
          <w:szCs w:val="24"/>
        </w:rPr>
      </w:pPr>
      <w:r w:rsidRPr="00ED4732">
        <w:rPr>
          <w:rFonts w:ascii="Arial" w:eastAsia="Arial" w:hAnsi="Arial" w:cs="Arial"/>
          <w:sz w:val="24"/>
          <w:szCs w:val="24"/>
        </w:rPr>
        <w:t>La estableció trabajar en base a la mejora continua, por lo que regularmente se realizaría retroalimentación a las partes interesadas para rediseñar las acciones o áreas de la Plataforma Centinela que no estén funcionando como se esperaba.</w:t>
      </w:r>
    </w:p>
    <w:p w14:paraId="022D6A69" w14:textId="77777777" w:rsidR="00BB49B9" w:rsidRDefault="00BB49B9">
      <w:pPr>
        <w:spacing w:after="0" w:line="360" w:lineRule="auto"/>
        <w:jc w:val="both"/>
        <w:rPr>
          <w:rFonts w:ascii="Arial" w:eastAsia="Arial" w:hAnsi="Arial" w:cs="Arial"/>
          <w:sz w:val="24"/>
          <w:szCs w:val="24"/>
        </w:rPr>
      </w:pPr>
    </w:p>
    <w:p w14:paraId="34D5A579" w14:textId="77777777" w:rsidR="00BB49B9" w:rsidRDefault="00BB49B9">
      <w:pPr>
        <w:spacing w:after="0" w:line="360" w:lineRule="auto"/>
        <w:jc w:val="both"/>
        <w:rPr>
          <w:rFonts w:ascii="Arial" w:eastAsia="Arial" w:hAnsi="Arial" w:cs="Arial"/>
          <w:b/>
          <w:sz w:val="24"/>
          <w:szCs w:val="24"/>
        </w:rPr>
      </w:pPr>
    </w:p>
    <w:p w14:paraId="0339F1E5" w14:textId="77777777" w:rsidR="00BB49B9" w:rsidRDefault="00304E6B">
      <w:pPr>
        <w:pStyle w:val="Ttulo2"/>
        <w:numPr>
          <w:ilvl w:val="1"/>
          <w:numId w:val="2"/>
        </w:numPr>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 </w:t>
      </w:r>
      <w:bookmarkStart w:id="10" w:name="_Toc196320865"/>
      <w:r>
        <w:rPr>
          <w:rFonts w:ascii="Arial" w:eastAsia="Arial" w:hAnsi="Arial" w:cs="Arial"/>
          <w:b/>
          <w:color w:val="000000"/>
          <w:sz w:val="24"/>
          <w:szCs w:val="24"/>
        </w:rPr>
        <w:t>Soluciones / estrategias propuestas.</w:t>
      </w:r>
      <w:bookmarkEnd w:id="10"/>
    </w:p>
    <w:p w14:paraId="6D8DDEA2" w14:textId="77777777" w:rsidR="00C73EE2" w:rsidRDefault="00C73EE2" w:rsidP="00C73EE2">
      <w:pPr>
        <w:pBdr>
          <w:top w:val="nil"/>
          <w:left w:val="nil"/>
          <w:bottom w:val="nil"/>
          <w:right w:val="nil"/>
          <w:between w:val="nil"/>
        </w:pBdr>
        <w:spacing w:after="0" w:line="360" w:lineRule="auto"/>
        <w:ind w:firstLine="142"/>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La Secretaría de Seguridad Pública del Estado de Chihuahua desarrolló como estrategia integral la Plataforma Centinela. La finalidad fue implementar esta tecnología en todo el territorio estatal, la cual consiste en un Centro de Seguridad Estatal de vigilancia y modelo policiaco inteligente de clase mundial. </w:t>
      </w:r>
    </w:p>
    <w:p w14:paraId="76A2EDBA" w14:textId="77777777" w:rsidR="00C73EE2" w:rsidRDefault="00C73EE2" w:rsidP="00C73EE2">
      <w:pPr>
        <w:spacing w:after="0" w:line="360" w:lineRule="auto"/>
        <w:jc w:val="both"/>
        <w:rPr>
          <w:rFonts w:ascii="Times New Roman" w:eastAsia="Times New Roman" w:hAnsi="Times New Roman" w:cs="Times New Roman"/>
          <w:sz w:val="24"/>
          <w:szCs w:val="24"/>
        </w:rPr>
      </w:pPr>
    </w:p>
    <w:p w14:paraId="6386E298"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t xml:space="preserve">La infraestructura física de este Centro de Seguridad Estatal contempla la construcción de la “Torre Centinela”, una obra de 20 pisos. Contará con cuatro pisos para Centros de Mando operativos, los cuales tendrán un Video Wall de 360°, desde donde se supervisarán las operaciones de los Subcentros Centinela, instalados en 13 municipios estratégicos, monitoreando la ubicación de las patrullas y la ubicación de los eventos, así como estadísticas en tiempo real. Contará también con </w:t>
      </w:r>
      <w:proofErr w:type="spellStart"/>
      <w:r>
        <w:rPr>
          <w:rFonts w:ascii="Arial" w:eastAsia="Arial" w:hAnsi="Arial" w:cs="Arial"/>
          <w:color w:val="000000"/>
          <w:sz w:val="24"/>
          <w:szCs w:val="24"/>
        </w:rPr>
        <w:t>videoanálisis</w:t>
      </w:r>
      <w:proofErr w:type="spellEnd"/>
      <w:r>
        <w:rPr>
          <w:rFonts w:ascii="Arial" w:eastAsia="Arial" w:hAnsi="Arial" w:cs="Arial"/>
          <w:color w:val="000000"/>
          <w:sz w:val="24"/>
          <w:szCs w:val="24"/>
        </w:rPr>
        <w:t xml:space="preserve"> y sistemas de investigación para originar carpetas de investigación que faciliten procesar a los delincuentes. Se generará inteligencia policial usando bases de datos obtenidas de la plataforma a través de inteligencia artificial. Además, se contará con otras importantes áreas: una sala de crisis, donde se podrán tener reuniones con las diferentes corporaciones de los tres niveles de gobierno; sala de operaciones de la policía cibernética; sala de prensa y sala de honor para policías. Asimismo, se tiene contemplada la construcción de un helipuerto.</w:t>
      </w:r>
    </w:p>
    <w:p w14:paraId="48AFBBF5" w14:textId="77777777" w:rsidR="00C73EE2" w:rsidRDefault="00C73EE2" w:rsidP="00C73EE2">
      <w:pPr>
        <w:spacing w:after="0" w:line="360" w:lineRule="auto"/>
        <w:jc w:val="both"/>
        <w:rPr>
          <w:rFonts w:ascii="Times New Roman" w:eastAsia="Times New Roman" w:hAnsi="Times New Roman" w:cs="Times New Roman"/>
          <w:sz w:val="24"/>
          <w:szCs w:val="24"/>
        </w:rPr>
      </w:pPr>
    </w:p>
    <w:p w14:paraId="18CA7E92"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t>La Torre Centinela será un edificio sustentable e inteligente con la mayor seguridad que lo convierte como la única torre en América Latina digna de pertenecer a una policía de clase mundial. Las principales características de la Plataforma Centinela se especifican a continuación:</w:t>
      </w:r>
    </w:p>
    <w:p w14:paraId="2B667557" w14:textId="77777777" w:rsidR="00C73EE2" w:rsidRDefault="00C73EE2" w:rsidP="00C73EE2">
      <w:pPr>
        <w:spacing w:after="0" w:line="360" w:lineRule="auto"/>
        <w:jc w:val="both"/>
        <w:rPr>
          <w:rFonts w:ascii="Times New Roman" w:eastAsia="Times New Roman" w:hAnsi="Times New Roman" w:cs="Times New Roman"/>
          <w:sz w:val="24"/>
          <w:szCs w:val="24"/>
        </w:rPr>
      </w:pPr>
    </w:p>
    <w:p w14:paraId="14B05D54" w14:textId="77777777" w:rsidR="00C73EE2" w:rsidRDefault="00C73EE2" w:rsidP="00C73EE2">
      <w:pPr>
        <w:spacing w:after="0" w:line="360" w:lineRule="auto"/>
        <w:jc w:val="both"/>
        <w:rPr>
          <w:rFonts w:ascii="Times New Roman" w:eastAsia="Times New Roman" w:hAnsi="Times New Roman" w:cs="Times New Roman"/>
          <w:sz w:val="24"/>
          <w:szCs w:val="24"/>
        </w:rPr>
      </w:pPr>
      <w:r>
        <w:rPr>
          <w:rFonts w:ascii="Arial" w:eastAsia="Arial" w:hAnsi="Arial" w:cs="Arial"/>
          <w:b/>
          <w:i/>
          <w:color w:val="000000"/>
          <w:sz w:val="24"/>
          <w:szCs w:val="24"/>
        </w:rPr>
        <w:t xml:space="preserve">Vigilancia Urbana. </w:t>
      </w:r>
      <w:r>
        <w:rPr>
          <w:rFonts w:ascii="Arial" w:eastAsia="Arial" w:hAnsi="Arial" w:cs="Arial"/>
          <w:color w:val="000000"/>
          <w:sz w:val="24"/>
          <w:szCs w:val="24"/>
        </w:rPr>
        <w:t xml:space="preserve">Integración de tecnologías que han probado su efectividad actualizada con los últimos avances. En esta categoría se incluyen 9,602 cámaras megapíxeles, de las cuales 1,737 son especializadas para la lectura de placas con analíticos de marca, modelo y color de los vehículos. El proyecto contempla la construcción de 102 arcos de identificación vehicular avanzada y once Filtros Centinela con sensores de captación biométricos; de esta manera, todos los vehículos entrantes y salientes del estado estarán identificados y relacionados con sus ocupantes. Además, se contará con un sistema de interconexión con las cámaras de la iniciativa privada, con el cual se podrá grabar y analizar las imágenes </w:t>
      </w:r>
      <w:r>
        <w:rPr>
          <w:rFonts w:ascii="Arial" w:eastAsia="Arial" w:hAnsi="Arial" w:cs="Arial"/>
          <w:color w:val="000000"/>
          <w:sz w:val="24"/>
          <w:szCs w:val="24"/>
        </w:rPr>
        <w:lastRenderedPageBreak/>
        <w:t xml:space="preserve">compartidas con el nuevo Complejo de Seguridad Estatal. Todas las imágenes captadas pasan por proceso de </w:t>
      </w:r>
      <w:proofErr w:type="spellStart"/>
      <w:r>
        <w:rPr>
          <w:rFonts w:ascii="Arial" w:eastAsia="Arial" w:hAnsi="Arial" w:cs="Arial"/>
          <w:color w:val="000000"/>
          <w:sz w:val="24"/>
          <w:szCs w:val="24"/>
        </w:rPr>
        <w:t>videoanálisis</w:t>
      </w:r>
      <w:proofErr w:type="spellEnd"/>
      <w:r>
        <w:rPr>
          <w:rFonts w:ascii="Arial" w:eastAsia="Arial" w:hAnsi="Arial" w:cs="Arial"/>
          <w:color w:val="000000"/>
          <w:sz w:val="24"/>
          <w:szCs w:val="24"/>
        </w:rPr>
        <w:t xml:space="preserve"> en tiempo real; esto significa que se triplicará la cantidad de videovigilancia en el estado. </w:t>
      </w:r>
    </w:p>
    <w:p w14:paraId="4CF9275F" w14:textId="77777777" w:rsidR="00C73EE2" w:rsidRDefault="00C73EE2" w:rsidP="00C73EE2">
      <w:pPr>
        <w:spacing w:after="0" w:line="360" w:lineRule="auto"/>
        <w:jc w:val="both"/>
        <w:rPr>
          <w:rFonts w:ascii="Times New Roman" w:eastAsia="Times New Roman" w:hAnsi="Times New Roman" w:cs="Times New Roman"/>
          <w:sz w:val="24"/>
          <w:szCs w:val="24"/>
        </w:rPr>
      </w:pPr>
    </w:p>
    <w:p w14:paraId="0D6848C6" w14:textId="77777777" w:rsidR="00C73EE2" w:rsidRDefault="00C73EE2" w:rsidP="00C73EE2">
      <w:pPr>
        <w:spacing w:after="0" w:line="360" w:lineRule="auto"/>
        <w:jc w:val="both"/>
        <w:rPr>
          <w:rFonts w:ascii="Times New Roman" w:eastAsia="Times New Roman" w:hAnsi="Times New Roman" w:cs="Times New Roman"/>
          <w:sz w:val="24"/>
          <w:szCs w:val="24"/>
        </w:rPr>
      </w:pPr>
      <w:r>
        <w:rPr>
          <w:rFonts w:ascii="Arial" w:eastAsia="Arial" w:hAnsi="Arial" w:cs="Arial"/>
          <w:b/>
          <w:i/>
          <w:color w:val="000000"/>
          <w:sz w:val="24"/>
          <w:szCs w:val="24"/>
        </w:rPr>
        <w:t xml:space="preserve">Vigilancia Aérea y Móvil. </w:t>
      </w:r>
      <w:r>
        <w:rPr>
          <w:rFonts w:ascii="Arial" w:eastAsia="Arial" w:hAnsi="Arial" w:cs="Arial"/>
          <w:color w:val="000000"/>
          <w:sz w:val="24"/>
          <w:szCs w:val="24"/>
        </w:rPr>
        <w:t xml:space="preserve">Esto permitirá cubrir grandes distancias en poco tiempo, y es la mejor herramienta para los operativos tácticos. Los drones de vigilancia y los hangares para drones proporcionarán supervisión constante y programada en zonas estratégicas del estado. También se dispondrá de 15 equipos </w:t>
      </w:r>
      <w:proofErr w:type="spellStart"/>
      <w:r>
        <w:rPr>
          <w:rFonts w:ascii="Arial" w:eastAsia="Arial" w:hAnsi="Arial" w:cs="Arial"/>
          <w:color w:val="000000"/>
          <w:sz w:val="24"/>
          <w:szCs w:val="24"/>
        </w:rPr>
        <w:t>antidrones</w:t>
      </w:r>
      <w:proofErr w:type="spellEnd"/>
      <w:r>
        <w:rPr>
          <w:rFonts w:ascii="Arial" w:eastAsia="Arial" w:hAnsi="Arial" w:cs="Arial"/>
          <w:color w:val="000000"/>
          <w:sz w:val="24"/>
          <w:szCs w:val="24"/>
        </w:rPr>
        <w:t xml:space="preserve"> para neutralizar amenaza de drones hostiles. Se contará con 40 remolques de videovigilancia móvil, equipados con mástil telescópico, cámaras de vigilancia, baterías de respaldo, celdas solares. Los remolques, que monitorearán puntos estratégicos del territorio y eventos significativos, estarán enlazados al Complejo de Seguridad. El programa contempla 2,000 tabletas de uso rudo que tendrán conectividad con el nuevo Complejo de Seguridad Pública; esto permitirá que los elementos de seguridad tengan acceso, desde cualquier lugar, a la Plataforma de Seguridad Estatal, además de permitirle al estado el rastreo en tiempo real de cada elemento. </w:t>
      </w:r>
    </w:p>
    <w:p w14:paraId="74BC7E90" w14:textId="77777777" w:rsidR="00C73EE2" w:rsidRDefault="00C73EE2" w:rsidP="00C73EE2">
      <w:pPr>
        <w:spacing w:after="0" w:line="360" w:lineRule="auto"/>
        <w:jc w:val="both"/>
        <w:rPr>
          <w:rFonts w:ascii="Times New Roman" w:eastAsia="Times New Roman" w:hAnsi="Times New Roman" w:cs="Times New Roman"/>
          <w:sz w:val="24"/>
          <w:szCs w:val="24"/>
        </w:rPr>
      </w:pPr>
    </w:p>
    <w:p w14:paraId="7E5041B6" w14:textId="77777777" w:rsidR="00C73EE2" w:rsidRDefault="00C73EE2" w:rsidP="00C73EE2">
      <w:pPr>
        <w:spacing w:after="0" w:line="360" w:lineRule="auto"/>
        <w:jc w:val="both"/>
        <w:rPr>
          <w:rFonts w:ascii="Times New Roman" w:eastAsia="Times New Roman" w:hAnsi="Times New Roman" w:cs="Times New Roman"/>
          <w:sz w:val="24"/>
          <w:szCs w:val="24"/>
        </w:rPr>
      </w:pPr>
      <w:r>
        <w:rPr>
          <w:rFonts w:ascii="Arial" w:eastAsia="Arial" w:hAnsi="Arial" w:cs="Arial"/>
          <w:b/>
          <w:i/>
          <w:color w:val="000000"/>
          <w:sz w:val="24"/>
          <w:szCs w:val="24"/>
        </w:rPr>
        <w:t xml:space="preserve">Telecomunicaciones seguras. </w:t>
      </w:r>
      <w:r>
        <w:rPr>
          <w:rFonts w:ascii="Arial" w:eastAsia="Arial" w:hAnsi="Arial" w:cs="Arial"/>
          <w:color w:val="000000"/>
          <w:sz w:val="24"/>
          <w:szCs w:val="24"/>
        </w:rPr>
        <w:t>Las telecomunicaciones garantizarán que el estado nunca se quede sin el control completo de cada una de las partes del sistema. Toda la infraestructura y tecnología instalada se interconectarán a través de kilómetros de fibra óptica y torres con enlaces de microondas. La infraestructura en telecomunicaciones estatal, que contará con un sistema central de vigilancia, estará dedicada a la seguridad pública. De la infraestructura contemplada, se pueden resaltar los siguientes elementos:  </w:t>
      </w:r>
    </w:p>
    <w:p w14:paraId="67F5D66E" w14:textId="77777777" w:rsidR="00C73EE2" w:rsidRDefault="00C73EE2" w:rsidP="00C73EE2">
      <w:pPr>
        <w:numPr>
          <w:ilvl w:val="0"/>
          <w:numId w:val="6"/>
        </w:numPr>
        <w:spacing w:after="0" w:line="360" w:lineRule="auto"/>
        <w:ind w:left="360"/>
        <w:jc w:val="both"/>
        <w:rPr>
          <w:rFonts w:ascii="Arial" w:eastAsia="Arial" w:hAnsi="Arial" w:cs="Arial"/>
          <w:color w:val="000000"/>
          <w:sz w:val="24"/>
          <w:szCs w:val="24"/>
        </w:rPr>
      </w:pPr>
      <w:r>
        <w:rPr>
          <w:rFonts w:ascii="Arial" w:eastAsia="Arial" w:hAnsi="Arial" w:cs="Arial"/>
          <w:color w:val="000000"/>
          <w:sz w:val="24"/>
          <w:szCs w:val="24"/>
        </w:rPr>
        <w:t>Plataformas de geolocalización GPS para posicionamiento, seguimiento y control de activos de seguridad. </w:t>
      </w:r>
    </w:p>
    <w:p w14:paraId="5D3028C7" w14:textId="77777777" w:rsidR="00C73EE2" w:rsidRDefault="00C73EE2" w:rsidP="00C73EE2">
      <w:pPr>
        <w:numPr>
          <w:ilvl w:val="0"/>
          <w:numId w:val="6"/>
        </w:numPr>
        <w:spacing w:after="0" w:line="360" w:lineRule="auto"/>
        <w:ind w:left="360"/>
        <w:jc w:val="both"/>
        <w:rPr>
          <w:rFonts w:ascii="Arial" w:eastAsia="Arial" w:hAnsi="Arial" w:cs="Arial"/>
          <w:color w:val="000000"/>
          <w:sz w:val="24"/>
          <w:szCs w:val="24"/>
        </w:rPr>
      </w:pPr>
      <w:r>
        <w:rPr>
          <w:rFonts w:ascii="Arial" w:eastAsia="Arial" w:hAnsi="Arial" w:cs="Arial"/>
          <w:color w:val="000000"/>
          <w:sz w:val="24"/>
          <w:szCs w:val="24"/>
        </w:rPr>
        <w:t xml:space="preserve">El sistema de atención de despacho </w:t>
      </w:r>
      <w:proofErr w:type="spellStart"/>
      <w:r>
        <w:rPr>
          <w:rFonts w:ascii="Arial" w:eastAsia="Arial" w:hAnsi="Arial" w:cs="Arial"/>
          <w:color w:val="000000"/>
          <w:sz w:val="24"/>
          <w:szCs w:val="24"/>
        </w:rPr>
        <w:t>Dispatch</w:t>
      </w:r>
      <w:proofErr w:type="spellEnd"/>
      <w:r>
        <w:rPr>
          <w:rFonts w:ascii="Arial" w:eastAsia="Arial" w:hAnsi="Arial" w:cs="Arial"/>
          <w:color w:val="000000"/>
          <w:sz w:val="24"/>
          <w:szCs w:val="24"/>
        </w:rPr>
        <w:t>, de sexta generación, para atención de incidentes y despacho. </w:t>
      </w:r>
    </w:p>
    <w:p w14:paraId="1B994CF0" w14:textId="77777777" w:rsidR="00C73EE2" w:rsidRDefault="00C73EE2" w:rsidP="00C73EE2">
      <w:pPr>
        <w:numPr>
          <w:ilvl w:val="0"/>
          <w:numId w:val="6"/>
        </w:numPr>
        <w:spacing w:after="0" w:line="360" w:lineRule="auto"/>
        <w:ind w:left="360"/>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El Video Management </w:t>
      </w:r>
      <w:proofErr w:type="spellStart"/>
      <w:r>
        <w:rPr>
          <w:rFonts w:ascii="Arial" w:eastAsia="Arial" w:hAnsi="Arial" w:cs="Arial"/>
          <w:color w:val="000000"/>
          <w:sz w:val="24"/>
          <w:szCs w:val="24"/>
        </w:rPr>
        <w:t>System</w:t>
      </w:r>
      <w:proofErr w:type="spellEnd"/>
      <w:r>
        <w:rPr>
          <w:rFonts w:ascii="Arial" w:eastAsia="Arial" w:hAnsi="Arial" w:cs="Arial"/>
          <w:color w:val="000000"/>
          <w:sz w:val="24"/>
          <w:szCs w:val="24"/>
        </w:rPr>
        <w:t xml:space="preserve"> VMS, para gestionar </w:t>
      </w:r>
      <w:proofErr w:type="gramStart"/>
      <w:r>
        <w:rPr>
          <w:rFonts w:ascii="Arial" w:eastAsia="Arial" w:hAnsi="Arial" w:cs="Arial"/>
          <w:color w:val="000000"/>
          <w:sz w:val="24"/>
          <w:szCs w:val="24"/>
        </w:rPr>
        <w:t>las miles</w:t>
      </w:r>
      <w:proofErr w:type="gramEnd"/>
      <w:r>
        <w:rPr>
          <w:rFonts w:ascii="Arial" w:eastAsia="Arial" w:hAnsi="Arial" w:cs="Arial"/>
          <w:color w:val="000000"/>
          <w:sz w:val="24"/>
          <w:szCs w:val="24"/>
        </w:rPr>
        <w:t xml:space="preserve"> de imágenes captadas en la entidad. </w:t>
      </w:r>
    </w:p>
    <w:p w14:paraId="63294337" w14:textId="77777777" w:rsidR="00C73EE2" w:rsidRDefault="00C73EE2" w:rsidP="00C73EE2">
      <w:pPr>
        <w:numPr>
          <w:ilvl w:val="0"/>
          <w:numId w:val="6"/>
        </w:numPr>
        <w:spacing w:after="0" w:line="360" w:lineRule="auto"/>
        <w:ind w:left="360"/>
        <w:jc w:val="both"/>
        <w:rPr>
          <w:rFonts w:ascii="Arial" w:eastAsia="Arial" w:hAnsi="Arial" w:cs="Arial"/>
          <w:color w:val="000000"/>
          <w:sz w:val="24"/>
          <w:szCs w:val="24"/>
        </w:rPr>
      </w:pPr>
      <w:r>
        <w:rPr>
          <w:rFonts w:ascii="Arial" w:eastAsia="Arial" w:hAnsi="Arial" w:cs="Arial"/>
          <w:color w:val="000000"/>
          <w:sz w:val="24"/>
          <w:szCs w:val="24"/>
        </w:rPr>
        <w:t xml:space="preserve">Plataforma Central de </w:t>
      </w:r>
      <w:proofErr w:type="spellStart"/>
      <w:r>
        <w:rPr>
          <w:rFonts w:ascii="Arial" w:eastAsia="Arial" w:hAnsi="Arial" w:cs="Arial"/>
          <w:color w:val="000000"/>
          <w:sz w:val="24"/>
          <w:szCs w:val="24"/>
        </w:rPr>
        <w:t>Vídeoanálisis</w:t>
      </w:r>
      <w:proofErr w:type="spellEnd"/>
      <w:r>
        <w:rPr>
          <w:rFonts w:ascii="Arial" w:eastAsia="Arial" w:hAnsi="Arial" w:cs="Arial"/>
          <w:color w:val="000000"/>
          <w:sz w:val="24"/>
          <w:szCs w:val="24"/>
        </w:rPr>
        <w:t xml:space="preserve"> e Inteligencia. </w:t>
      </w:r>
    </w:p>
    <w:p w14:paraId="41047F61" w14:textId="77777777" w:rsidR="00C73EE2" w:rsidRDefault="00C73EE2" w:rsidP="00C73EE2">
      <w:pPr>
        <w:spacing w:after="0" w:line="360" w:lineRule="auto"/>
        <w:jc w:val="both"/>
        <w:rPr>
          <w:rFonts w:ascii="Times New Roman" w:eastAsia="Times New Roman" w:hAnsi="Times New Roman" w:cs="Times New Roman"/>
          <w:sz w:val="24"/>
          <w:szCs w:val="24"/>
        </w:rPr>
      </w:pPr>
    </w:p>
    <w:p w14:paraId="64978361" w14:textId="77777777" w:rsidR="00C73EE2" w:rsidRDefault="00C73EE2" w:rsidP="00C73EE2">
      <w:pPr>
        <w:spacing w:after="0" w:line="360" w:lineRule="auto"/>
        <w:ind w:firstLine="142"/>
        <w:jc w:val="both"/>
        <w:rPr>
          <w:rFonts w:ascii="Arial" w:eastAsia="Arial" w:hAnsi="Arial" w:cs="Arial"/>
          <w:color w:val="000000"/>
          <w:sz w:val="24"/>
          <w:szCs w:val="24"/>
        </w:rPr>
      </w:pPr>
      <w:r>
        <w:rPr>
          <w:rFonts w:ascii="Arial" w:eastAsia="Arial" w:hAnsi="Arial" w:cs="Arial"/>
          <w:color w:val="000000"/>
          <w:sz w:val="24"/>
          <w:szCs w:val="24"/>
        </w:rPr>
        <w:t xml:space="preserve">Todos estos sistemas corren bajo tecnologías de Big Data </w:t>
      </w:r>
      <w:proofErr w:type="spellStart"/>
      <w:r>
        <w:rPr>
          <w:rFonts w:ascii="Arial" w:eastAsia="Arial" w:hAnsi="Arial" w:cs="Arial"/>
          <w:color w:val="000000"/>
          <w:sz w:val="24"/>
          <w:szCs w:val="24"/>
        </w:rPr>
        <w:t>Maching</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Learning</w:t>
      </w:r>
      <w:proofErr w:type="spellEnd"/>
      <w:r>
        <w:rPr>
          <w:rFonts w:ascii="Arial" w:eastAsia="Arial" w:hAnsi="Arial" w:cs="Arial"/>
          <w:color w:val="000000"/>
          <w:sz w:val="24"/>
          <w:szCs w:val="24"/>
        </w:rPr>
        <w:t xml:space="preserve"> y Cloud </w:t>
      </w:r>
      <w:proofErr w:type="spellStart"/>
      <w:r>
        <w:rPr>
          <w:rFonts w:ascii="Arial" w:eastAsia="Arial" w:hAnsi="Arial" w:cs="Arial"/>
          <w:color w:val="000000"/>
          <w:sz w:val="24"/>
          <w:szCs w:val="24"/>
        </w:rPr>
        <w:t>Computer</w:t>
      </w:r>
      <w:proofErr w:type="spellEnd"/>
      <w:r>
        <w:rPr>
          <w:rFonts w:ascii="Arial" w:eastAsia="Arial" w:hAnsi="Arial" w:cs="Arial"/>
          <w:color w:val="000000"/>
          <w:sz w:val="24"/>
          <w:szCs w:val="24"/>
        </w:rPr>
        <w:t xml:space="preserve">, y están sustentados en una plataforma ciberseguridad 2.0 y </w:t>
      </w:r>
      <w:proofErr w:type="spellStart"/>
      <w:r>
        <w:rPr>
          <w:rFonts w:ascii="Arial" w:eastAsia="Arial" w:hAnsi="Arial" w:cs="Arial"/>
          <w:color w:val="000000"/>
          <w:sz w:val="24"/>
          <w:szCs w:val="24"/>
        </w:rPr>
        <w:t>ciberinteligencia</w:t>
      </w:r>
      <w:proofErr w:type="spellEnd"/>
      <w:r>
        <w:rPr>
          <w:rFonts w:ascii="Arial" w:eastAsia="Arial" w:hAnsi="Arial" w:cs="Arial"/>
          <w:color w:val="000000"/>
          <w:sz w:val="24"/>
          <w:szCs w:val="24"/>
        </w:rPr>
        <w:t>. Además, se modernizarán los trece Subcentros de comando regionales con los sistemas de comando centrales, de sexta generación.</w:t>
      </w:r>
    </w:p>
    <w:p w14:paraId="673EC163" w14:textId="77777777" w:rsidR="00C73EE2" w:rsidRDefault="00C73EE2">
      <w:pPr>
        <w:spacing w:after="0" w:line="360" w:lineRule="auto"/>
        <w:jc w:val="both"/>
        <w:rPr>
          <w:rFonts w:ascii="Arial" w:eastAsia="Arial" w:hAnsi="Arial" w:cs="Arial"/>
          <w:sz w:val="24"/>
          <w:szCs w:val="24"/>
        </w:rPr>
      </w:pPr>
    </w:p>
    <w:p w14:paraId="150A359E" w14:textId="57C1BEB3" w:rsidR="00BB49B9" w:rsidRDefault="00BB49B9">
      <w:pPr>
        <w:spacing w:after="0" w:line="360" w:lineRule="auto"/>
        <w:jc w:val="both"/>
        <w:rPr>
          <w:rFonts w:ascii="Arial" w:eastAsia="Arial" w:hAnsi="Arial" w:cs="Arial"/>
          <w:sz w:val="24"/>
          <w:szCs w:val="24"/>
        </w:rPr>
      </w:pPr>
    </w:p>
    <w:p w14:paraId="43B7A060" w14:textId="77777777" w:rsidR="00BB49B9" w:rsidRDefault="00BB49B9">
      <w:pPr>
        <w:spacing w:line="360" w:lineRule="auto"/>
        <w:jc w:val="center"/>
        <w:rPr>
          <w:rFonts w:ascii="Arial" w:eastAsia="Arial" w:hAnsi="Arial" w:cs="Arial"/>
        </w:rPr>
      </w:pPr>
    </w:p>
    <w:p w14:paraId="769062A1" w14:textId="77777777" w:rsidR="00BB49B9" w:rsidRDefault="00BB49B9">
      <w:pPr>
        <w:spacing w:line="360" w:lineRule="auto"/>
        <w:jc w:val="center"/>
        <w:rPr>
          <w:rFonts w:ascii="Arial" w:eastAsia="Arial" w:hAnsi="Arial" w:cs="Arial"/>
          <w:b/>
          <w:sz w:val="24"/>
          <w:szCs w:val="24"/>
        </w:rPr>
      </w:pPr>
    </w:p>
    <w:p w14:paraId="1C24BFF0" w14:textId="77777777" w:rsidR="00BB49B9" w:rsidRDefault="00BB49B9">
      <w:pPr>
        <w:spacing w:line="360" w:lineRule="auto"/>
        <w:jc w:val="center"/>
        <w:rPr>
          <w:rFonts w:ascii="Arial" w:eastAsia="Arial" w:hAnsi="Arial" w:cs="Arial"/>
          <w:b/>
          <w:sz w:val="24"/>
          <w:szCs w:val="24"/>
        </w:rPr>
      </w:pPr>
    </w:p>
    <w:p w14:paraId="48E420FF" w14:textId="77777777" w:rsidR="00BB49B9" w:rsidRDefault="00BB49B9">
      <w:pPr>
        <w:spacing w:line="360" w:lineRule="auto"/>
        <w:jc w:val="center"/>
        <w:rPr>
          <w:rFonts w:ascii="Arial" w:eastAsia="Arial" w:hAnsi="Arial" w:cs="Arial"/>
          <w:b/>
          <w:sz w:val="24"/>
          <w:szCs w:val="24"/>
        </w:rPr>
      </w:pPr>
    </w:p>
    <w:p w14:paraId="72D2A310" w14:textId="77777777" w:rsidR="00BB49B9" w:rsidRDefault="00BB49B9">
      <w:pPr>
        <w:spacing w:line="360" w:lineRule="auto"/>
        <w:jc w:val="center"/>
        <w:rPr>
          <w:rFonts w:ascii="Arial" w:eastAsia="Arial" w:hAnsi="Arial" w:cs="Arial"/>
          <w:b/>
          <w:sz w:val="24"/>
          <w:szCs w:val="24"/>
        </w:rPr>
      </w:pPr>
    </w:p>
    <w:p w14:paraId="15C68125" w14:textId="77777777" w:rsidR="00BB49B9" w:rsidRDefault="00BB49B9">
      <w:pPr>
        <w:spacing w:line="360" w:lineRule="auto"/>
        <w:jc w:val="center"/>
        <w:rPr>
          <w:rFonts w:ascii="Arial" w:eastAsia="Arial" w:hAnsi="Arial" w:cs="Arial"/>
          <w:b/>
          <w:sz w:val="24"/>
          <w:szCs w:val="24"/>
        </w:rPr>
      </w:pPr>
    </w:p>
    <w:p w14:paraId="7B55244E" w14:textId="77777777" w:rsidR="00BB49B9" w:rsidRDefault="00BB49B9">
      <w:pPr>
        <w:spacing w:line="360" w:lineRule="auto"/>
        <w:jc w:val="center"/>
        <w:rPr>
          <w:rFonts w:ascii="Arial" w:eastAsia="Arial" w:hAnsi="Arial" w:cs="Arial"/>
          <w:b/>
          <w:sz w:val="24"/>
          <w:szCs w:val="24"/>
        </w:rPr>
      </w:pPr>
    </w:p>
    <w:p w14:paraId="2B674B4B" w14:textId="3EBDC06E" w:rsidR="00BB49B9" w:rsidRDefault="00BB49B9">
      <w:pPr>
        <w:spacing w:line="360" w:lineRule="auto"/>
        <w:jc w:val="both"/>
        <w:rPr>
          <w:rFonts w:ascii="Arial" w:eastAsia="Arial" w:hAnsi="Arial" w:cs="Arial"/>
          <w:sz w:val="24"/>
          <w:szCs w:val="24"/>
        </w:rPr>
      </w:pPr>
    </w:p>
    <w:p w14:paraId="72604473" w14:textId="77777777" w:rsidR="00BB49B9" w:rsidRDefault="00BB49B9">
      <w:pPr>
        <w:spacing w:after="0" w:line="360" w:lineRule="auto"/>
        <w:jc w:val="both"/>
        <w:rPr>
          <w:rFonts w:ascii="Arial" w:eastAsia="Arial" w:hAnsi="Arial" w:cs="Arial"/>
          <w:sz w:val="24"/>
          <w:szCs w:val="24"/>
        </w:rPr>
      </w:pPr>
    </w:p>
    <w:p w14:paraId="722EEA0F" w14:textId="77777777" w:rsidR="00BB49B9" w:rsidRDefault="00BB49B9">
      <w:pPr>
        <w:spacing w:after="0" w:line="360" w:lineRule="auto"/>
        <w:ind w:firstLine="142"/>
        <w:jc w:val="both"/>
        <w:rPr>
          <w:rFonts w:ascii="Arial" w:eastAsia="Arial" w:hAnsi="Arial" w:cs="Arial"/>
          <w:sz w:val="24"/>
          <w:szCs w:val="24"/>
        </w:rPr>
      </w:pPr>
    </w:p>
    <w:p w14:paraId="42738BC3" w14:textId="77777777" w:rsidR="00BB49B9" w:rsidRDefault="00BB49B9">
      <w:pPr>
        <w:spacing w:line="360" w:lineRule="auto"/>
        <w:rPr>
          <w:rFonts w:ascii="Arial" w:eastAsia="Arial" w:hAnsi="Arial" w:cs="Arial"/>
          <w:b/>
          <w:sz w:val="24"/>
          <w:szCs w:val="24"/>
        </w:rPr>
      </w:pPr>
    </w:p>
    <w:p w14:paraId="65C5987F" w14:textId="77777777" w:rsidR="00BB49B9" w:rsidRDefault="00BB49B9">
      <w:pPr>
        <w:spacing w:line="360" w:lineRule="auto"/>
        <w:jc w:val="center"/>
        <w:rPr>
          <w:rFonts w:ascii="Arial" w:eastAsia="Arial" w:hAnsi="Arial" w:cs="Arial"/>
          <w:b/>
          <w:sz w:val="24"/>
          <w:szCs w:val="24"/>
        </w:rPr>
      </w:pPr>
    </w:p>
    <w:p w14:paraId="6878261D" w14:textId="77777777" w:rsidR="00BB49B9" w:rsidRDefault="00BB49B9">
      <w:pPr>
        <w:spacing w:line="360" w:lineRule="auto"/>
        <w:jc w:val="center"/>
        <w:rPr>
          <w:rFonts w:ascii="Arial" w:eastAsia="Arial" w:hAnsi="Arial" w:cs="Arial"/>
          <w:b/>
          <w:sz w:val="24"/>
          <w:szCs w:val="24"/>
        </w:rPr>
      </w:pPr>
    </w:p>
    <w:p w14:paraId="645B088A" w14:textId="77777777" w:rsidR="00BB49B9" w:rsidRDefault="00BB49B9">
      <w:pPr>
        <w:spacing w:after="0" w:line="360" w:lineRule="auto"/>
        <w:jc w:val="both"/>
        <w:rPr>
          <w:rFonts w:ascii="Arial" w:eastAsia="Arial" w:hAnsi="Arial" w:cs="Arial"/>
          <w:sz w:val="24"/>
          <w:szCs w:val="24"/>
        </w:rPr>
      </w:pPr>
    </w:p>
    <w:p w14:paraId="13638674" w14:textId="77777777" w:rsidR="00BB49B9" w:rsidRDefault="00304E6B">
      <w:pPr>
        <w:spacing w:line="360" w:lineRule="auto"/>
        <w:jc w:val="both"/>
        <w:rPr>
          <w:rFonts w:ascii="Arial" w:eastAsia="Arial" w:hAnsi="Arial" w:cs="Arial"/>
          <w:b/>
          <w:sz w:val="24"/>
          <w:szCs w:val="24"/>
        </w:rPr>
      </w:pPr>
      <w:r>
        <w:br w:type="page"/>
      </w:r>
    </w:p>
    <w:p w14:paraId="6C29CE54" w14:textId="77777777" w:rsidR="00BB49B9" w:rsidRDefault="00304E6B">
      <w:pPr>
        <w:pStyle w:val="Ttulo1"/>
        <w:numPr>
          <w:ilvl w:val="0"/>
          <w:numId w:val="2"/>
        </w:numPr>
        <w:spacing w:line="360" w:lineRule="auto"/>
        <w:jc w:val="both"/>
        <w:rPr>
          <w:rFonts w:ascii="Arial" w:eastAsia="Arial" w:hAnsi="Arial" w:cs="Arial"/>
          <w:b/>
          <w:smallCaps/>
          <w:color w:val="000000"/>
          <w:sz w:val="24"/>
          <w:szCs w:val="24"/>
        </w:rPr>
      </w:pPr>
      <w:bookmarkStart w:id="11" w:name="_Toc196320866"/>
      <w:r>
        <w:rPr>
          <w:rFonts w:ascii="Arial" w:eastAsia="Arial" w:hAnsi="Arial" w:cs="Arial"/>
          <w:b/>
          <w:smallCaps/>
          <w:color w:val="000000"/>
          <w:sz w:val="24"/>
          <w:szCs w:val="24"/>
        </w:rPr>
        <w:lastRenderedPageBreak/>
        <w:t>RESULTADOS DE LA SOLUCIÓN PROPUESTA E INTERPRETACIÓN</w:t>
      </w:r>
      <w:bookmarkEnd w:id="11"/>
    </w:p>
    <w:p w14:paraId="1ADD6394" w14:textId="77777777" w:rsidR="00BB49B9" w:rsidRDefault="00BB49B9">
      <w:pPr>
        <w:spacing w:after="0" w:line="360" w:lineRule="auto"/>
        <w:jc w:val="both"/>
        <w:rPr>
          <w:rFonts w:ascii="Arial" w:eastAsia="Arial" w:hAnsi="Arial" w:cs="Arial"/>
          <w:sz w:val="24"/>
          <w:szCs w:val="24"/>
        </w:rPr>
      </w:pPr>
    </w:p>
    <w:p w14:paraId="73A1F01D"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t>La Plataforma Centinela fue creada en Chihuahua como una herramienta integral para mejorar la seguridad pública en el estado. Implementada en 2021, esta iniciativa ha fortalecido la comunicación y colaboración entre las autoridades y la ciudadanía. En diciembre del 2024, el proyecto de la Plataforma Centinela alcanzó un avance del 79 % en su implementación.</w:t>
      </w:r>
    </w:p>
    <w:p w14:paraId="2685799B" w14:textId="77777777" w:rsidR="00C73EE2" w:rsidRDefault="00C73EE2" w:rsidP="00C73EE2">
      <w:pPr>
        <w:spacing w:after="0" w:line="360" w:lineRule="auto"/>
        <w:jc w:val="both"/>
        <w:rPr>
          <w:rFonts w:ascii="Times New Roman" w:eastAsia="Times New Roman" w:hAnsi="Times New Roman" w:cs="Times New Roman"/>
          <w:sz w:val="24"/>
          <w:szCs w:val="24"/>
        </w:rPr>
      </w:pPr>
    </w:p>
    <w:p w14:paraId="6996E687"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t>La Plataforma Centinela combina diferentes tecnologías de hardware y software para recopilar y almacenar información en una amplia base de datos. Esto permite consolidar el trabajo policial de los tres niveles de gobierno, pues se genera inteligencia operativa, estadísticas y análisis geoespacial, lo que contribuye a desarrollar estrategias que optimizan la efectividad de las acciones policiales en el estado de Chihuahua. Posee la capacidad para reconocer personas, vehículos, armas, patrones.</w:t>
      </w:r>
    </w:p>
    <w:p w14:paraId="5D16C439" w14:textId="77777777" w:rsidR="00C73EE2" w:rsidRDefault="00C73EE2" w:rsidP="00C73EE2">
      <w:pPr>
        <w:spacing w:after="0" w:line="360" w:lineRule="auto"/>
        <w:jc w:val="both"/>
        <w:rPr>
          <w:rFonts w:ascii="Times New Roman" w:eastAsia="Times New Roman" w:hAnsi="Times New Roman" w:cs="Times New Roman"/>
          <w:sz w:val="24"/>
          <w:szCs w:val="24"/>
        </w:rPr>
      </w:pPr>
    </w:p>
    <w:p w14:paraId="4D72B039"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t>Algunos aspectos clave que han resultado de la implementación de la Plataforma Centinela son los siguientes:</w:t>
      </w:r>
    </w:p>
    <w:p w14:paraId="43DF5BAA" w14:textId="77777777" w:rsidR="00C73EE2" w:rsidRDefault="00C73EE2" w:rsidP="00C73EE2">
      <w:pPr>
        <w:numPr>
          <w:ilvl w:val="0"/>
          <w:numId w:val="7"/>
        </w:num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Se ha mejorado la seguridad y la prevención del delito a través del uso de tecnología, el cual ha facilitado la denuncia de crímenes y la comunicación de emergencias.</w:t>
      </w:r>
    </w:p>
    <w:p w14:paraId="6ACC643E" w14:textId="77777777" w:rsidR="00C73EE2" w:rsidRDefault="00C73EE2" w:rsidP="00C73EE2">
      <w:pPr>
        <w:numPr>
          <w:ilvl w:val="0"/>
          <w:numId w:val="7"/>
        </w:num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La plataforma incluye un sistema de monitoreo que permite a las autoridades recibir alertas en tiempo real sobre situaciones de riesgo, lo que posibilita una respuesta más rápida y efectiva.</w:t>
      </w:r>
    </w:p>
    <w:p w14:paraId="3E2E9669" w14:textId="77777777" w:rsidR="00C73EE2" w:rsidRDefault="00C73EE2" w:rsidP="00C73EE2">
      <w:pPr>
        <w:numPr>
          <w:ilvl w:val="0"/>
          <w:numId w:val="7"/>
        </w:num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A través de la centralización de la información y la mejora en la toma de decisiones, se pueden asignar fuerzas de seguridad de manera más estratégica a las áreas con mayor incidencia delictiva.</w:t>
      </w:r>
    </w:p>
    <w:p w14:paraId="1C4D059A" w14:textId="77777777" w:rsidR="00C73EE2" w:rsidRDefault="00C73EE2" w:rsidP="00C73EE2">
      <w:pPr>
        <w:numPr>
          <w:ilvl w:val="0"/>
          <w:numId w:val="7"/>
        </w:num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Cada Subcentro Centinela funciona como punto neurológico en el monitoreo y video vigilancia.</w:t>
      </w:r>
    </w:p>
    <w:p w14:paraId="51DC950C" w14:textId="77777777" w:rsidR="00C73EE2" w:rsidRDefault="00C73EE2" w:rsidP="00C73EE2">
      <w:pPr>
        <w:numPr>
          <w:ilvl w:val="0"/>
          <w:numId w:val="7"/>
        </w:num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Ha mejorado la colaboración entre diferentes cuerpos de seguridad y otras instituciones gubernamentales, por lo que se ha brindado una respuesta coordinada a los problemas de seguridad.</w:t>
      </w:r>
    </w:p>
    <w:p w14:paraId="164EDEBB" w14:textId="77777777" w:rsidR="00C73EE2" w:rsidRDefault="00C73EE2" w:rsidP="00C73EE2">
      <w:pPr>
        <w:numPr>
          <w:ilvl w:val="0"/>
          <w:numId w:val="7"/>
        </w:num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Recuperación de vehículos robados, ya que conecta la tecnología de rastreo de placas de los asociados con las autoridades para recuperar vehículos robados.</w:t>
      </w:r>
    </w:p>
    <w:p w14:paraId="6AC35897" w14:textId="77777777" w:rsidR="00C73EE2" w:rsidRDefault="00C73EE2" w:rsidP="00C73EE2">
      <w:pPr>
        <w:numPr>
          <w:ilvl w:val="0"/>
          <w:numId w:val="7"/>
        </w:num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Monitorear y rastrear vehículos, bienes y mercancías con reportes de robo, atentados por violencia y extorsiones.</w:t>
      </w:r>
    </w:p>
    <w:p w14:paraId="632A7C95" w14:textId="77777777" w:rsidR="00C73EE2" w:rsidRDefault="00C73EE2" w:rsidP="00C73EE2">
      <w:pPr>
        <w:numPr>
          <w:ilvl w:val="0"/>
          <w:numId w:val="7"/>
        </w:numPr>
        <w:spacing w:after="0" w:line="360" w:lineRule="auto"/>
        <w:jc w:val="both"/>
        <w:rPr>
          <w:rFonts w:ascii="Arial" w:eastAsia="Arial" w:hAnsi="Arial" w:cs="Arial"/>
          <w:color w:val="000000"/>
          <w:sz w:val="24"/>
          <w:szCs w:val="24"/>
        </w:rPr>
      </w:pPr>
      <w:r>
        <w:rPr>
          <w:rFonts w:ascii="Arial" w:eastAsia="Arial" w:hAnsi="Arial" w:cs="Arial"/>
          <w:color w:val="000000"/>
          <w:sz w:val="24"/>
          <w:szCs w:val="24"/>
        </w:rPr>
        <w:t>Monitorear conductas delictivas para prevenir actos de violencia.</w:t>
      </w:r>
    </w:p>
    <w:p w14:paraId="6FFA5743" w14:textId="77777777" w:rsidR="00C73EE2" w:rsidRDefault="00C73EE2" w:rsidP="00C73EE2">
      <w:pPr>
        <w:spacing w:after="0" w:line="360" w:lineRule="auto"/>
        <w:jc w:val="both"/>
        <w:rPr>
          <w:rFonts w:ascii="Times New Roman" w:eastAsia="Times New Roman" w:hAnsi="Times New Roman" w:cs="Times New Roman"/>
          <w:sz w:val="24"/>
          <w:szCs w:val="24"/>
        </w:rPr>
      </w:pPr>
    </w:p>
    <w:p w14:paraId="71F29E32"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t>La implementación de tecnología e inteligencia artificial (IA) en la seguridad pública del estado de Chihuahua ha ofrecido múltiples ventajas, especialmente en el contexto de desafíos actuales como el incremento del crimen y la necesidad de respuestas más efectivas y rápidas. Estas herramientas han permitido optimizar los recursos disponibles y mejorar la capacidad de las autoridades para proteger a la población. </w:t>
      </w:r>
    </w:p>
    <w:p w14:paraId="03ABE3EC" w14:textId="77777777" w:rsidR="00C73EE2" w:rsidRDefault="00C73EE2" w:rsidP="00C73EE2">
      <w:pPr>
        <w:spacing w:after="0" w:line="360" w:lineRule="auto"/>
        <w:jc w:val="both"/>
        <w:rPr>
          <w:rFonts w:ascii="Times New Roman" w:eastAsia="Times New Roman" w:hAnsi="Times New Roman" w:cs="Times New Roman"/>
          <w:sz w:val="24"/>
          <w:szCs w:val="24"/>
        </w:rPr>
      </w:pPr>
    </w:p>
    <w:p w14:paraId="74537CAB"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t xml:space="preserve">La tecnología y la IA facilitan la identificación de patrones delictivos a través del análisis de datos históricos. Esto permite prever posibles incidentes y actuar de manera preventiva, con el fin de disminuir la incidencia delictiva. Sistemas como la vigilancia predictiva y el análisis de </w:t>
      </w:r>
      <w:proofErr w:type="spellStart"/>
      <w:r>
        <w:rPr>
          <w:rFonts w:ascii="Arial" w:eastAsia="Arial" w:hAnsi="Arial" w:cs="Arial"/>
          <w:color w:val="000000"/>
          <w:sz w:val="24"/>
          <w:szCs w:val="24"/>
        </w:rPr>
        <w:t>big</w:t>
      </w:r>
      <w:proofErr w:type="spellEnd"/>
      <w:r>
        <w:rPr>
          <w:rFonts w:ascii="Arial" w:eastAsia="Arial" w:hAnsi="Arial" w:cs="Arial"/>
          <w:color w:val="000000"/>
          <w:sz w:val="24"/>
          <w:szCs w:val="24"/>
        </w:rPr>
        <w:t xml:space="preserve"> data pueden señalar áreas de alto riesgo, lo que ayuda a las autoridades a priorizar esfuerzos.</w:t>
      </w:r>
    </w:p>
    <w:p w14:paraId="41E2A535" w14:textId="77777777" w:rsidR="00C73EE2" w:rsidRDefault="00C73EE2" w:rsidP="00C73EE2">
      <w:pPr>
        <w:spacing w:after="0" w:line="360" w:lineRule="auto"/>
        <w:jc w:val="both"/>
        <w:rPr>
          <w:rFonts w:ascii="Times New Roman" w:eastAsia="Times New Roman" w:hAnsi="Times New Roman" w:cs="Times New Roman"/>
          <w:sz w:val="24"/>
          <w:szCs w:val="24"/>
        </w:rPr>
      </w:pPr>
    </w:p>
    <w:p w14:paraId="2EE8AA1D"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t>El uso de cámaras de videovigilancia equipadas con IA, para el reconocimiento facial o de matrículas vehiculares, permite un monitoreo constante en tiempo real. Esto mejora la capacidad de respuesta ante emergencias y ayuda a capturar evidencia crucial para investigaciones posteriores.</w:t>
      </w:r>
    </w:p>
    <w:p w14:paraId="2ED2D56E" w14:textId="77777777" w:rsidR="00C73EE2" w:rsidRDefault="00C73EE2" w:rsidP="00C73EE2">
      <w:pPr>
        <w:spacing w:after="0" w:line="360" w:lineRule="auto"/>
        <w:jc w:val="both"/>
        <w:rPr>
          <w:rFonts w:ascii="Times New Roman" w:eastAsia="Times New Roman" w:hAnsi="Times New Roman" w:cs="Times New Roman"/>
          <w:sz w:val="24"/>
          <w:szCs w:val="24"/>
        </w:rPr>
      </w:pPr>
    </w:p>
    <w:p w14:paraId="6952ADF5"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lastRenderedPageBreak/>
        <w:t>Gracias a la integración de datos y la automatización de procesos, la tecnología puede alertar de forma inmediata a las autoridades sobre situaciones de riesgo; esto permite reducir los tiempos de respuesta. Los Subcentros Centinela posibilitan coordinar esfuerzos entre distintas corporaciones de seguridad de manera más efectiva.</w:t>
      </w:r>
    </w:p>
    <w:p w14:paraId="23E87768" w14:textId="77777777" w:rsidR="00C73EE2" w:rsidRDefault="00C73EE2" w:rsidP="00C73EE2">
      <w:pPr>
        <w:spacing w:after="0" w:line="360" w:lineRule="auto"/>
        <w:jc w:val="both"/>
        <w:rPr>
          <w:rFonts w:ascii="Times New Roman" w:eastAsia="Times New Roman" w:hAnsi="Times New Roman" w:cs="Times New Roman"/>
          <w:sz w:val="24"/>
          <w:szCs w:val="24"/>
        </w:rPr>
      </w:pPr>
    </w:p>
    <w:p w14:paraId="28399DBC"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t>La inteligencia artificial permite asignar recursos humanos y materiales de manera más estratégica, minimizando el uso ineficiente y maximizando el impacto en la seguridad pública. Por ejemplo, drones y sistemas automatizados pueden realizar patrullajes en áreas difíciles de acceder.</w:t>
      </w:r>
    </w:p>
    <w:p w14:paraId="4564FDAD" w14:textId="77777777" w:rsidR="00C73EE2" w:rsidRDefault="00C73EE2" w:rsidP="00C73EE2">
      <w:pPr>
        <w:spacing w:after="0" w:line="360" w:lineRule="auto"/>
        <w:jc w:val="both"/>
        <w:rPr>
          <w:rFonts w:ascii="Times New Roman" w:eastAsia="Times New Roman" w:hAnsi="Times New Roman" w:cs="Times New Roman"/>
          <w:sz w:val="24"/>
          <w:szCs w:val="24"/>
        </w:rPr>
      </w:pPr>
    </w:p>
    <w:p w14:paraId="4E64C185"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t>Al automatizar procesos de análisis y vigilancia, se reduce el margen de error humano, como la interpretación subjetiva de datos o la falta de atención en tareas repetitivas. Esto garantiza decisiones más objetivas y precisas basadas en evidencia.</w:t>
      </w:r>
    </w:p>
    <w:p w14:paraId="0A60E5D5" w14:textId="77777777" w:rsidR="00C73EE2" w:rsidRDefault="00C73EE2" w:rsidP="00C73EE2">
      <w:pPr>
        <w:spacing w:after="0" w:line="360" w:lineRule="auto"/>
        <w:jc w:val="both"/>
        <w:rPr>
          <w:rFonts w:ascii="Times New Roman" w:eastAsia="Times New Roman" w:hAnsi="Times New Roman" w:cs="Times New Roman"/>
          <w:sz w:val="24"/>
          <w:szCs w:val="24"/>
        </w:rPr>
      </w:pPr>
    </w:p>
    <w:p w14:paraId="425DE00A"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t>La inteligencia artificial acelera los procesos de investigación criminal mediante el análisis automatizado de grandes volúmenes de información, como registros telefónicos, redes sociales y bases de datos de criminales; se facilita la identificación de sospechosos y redes delictivas.</w:t>
      </w:r>
    </w:p>
    <w:p w14:paraId="2668BA4C" w14:textId="77777777" w:rsidR="00C73EE2" w:rsidRDefault="00C73EE2" w:rsidP="00C73EE2">
      <w:pPr>
        <w:spacing w:after="0" w:line="360" w:lineRule="auto"/>
        <w:jc w:val="both"/>
        <w:rPr>
          <w:rFonts w:ascii="Times New Roman" w:eastAsia="Times New Roman" w:hAnsi="Times New Roman" w:cs="Times New Roman"/>
          <w:sz w:val="24"/>
          <w:szCs w:val="24"/>
        </w:rPr>
      </w:pPr>
    </w:p>
    <w:p w14:paraId="1ABFC735"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t>En un entorno en constante evolución, como el de la ciberdelincuencia, la IA y la tecnología avanzada permiten a las autoridades adaptarse rápidamente para enfrentar las amenazas emergentes y al crimen organizado.</w:t>
      </w:r>
    </w:p>
    <w:p w14:paraId="4A4A0EAD" w14:textId="77777777" w:rsidR="00C73EE2" w:rsidRDefault="00C73EE2" w:rsidP="00C73EE2">
      <w:pPr>
        <w:spacing w:after="0" w:line="360" w:lineRule="auto"/>
        <w:jc w:val="both"/>
        <w:rPr>
          <w:rFonts w:ascii="Times New Roman" w:eastAsia="Times New Roman" w:hAnsi="Times New Roman" w:cs="Times New Roman"/>
          <w:sz w:val="24"/>
          <w:szCs w:val="24"/>
        </w:rPr>
      </w:pPr>
    </w:p>
    <w:p w14:paraId="1621D532"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t>La plataforma enfrentó retos, como la desconfianza de la ciudadanía en la efectividad de las autoridades y la necesidad de garantizar la protección de los datos de los usuarios.</w:t>
      </w:r>
    </w:p>
    <w:p w14:paraId="2AFCAA8B" w14:textId="77777777" w:rsidR="00C73EE2" w:rsidRDefault="00C73EE2" w:rsidP="00C73EE2">
      <w:pPr>
        <w:spacing w:after="0" w:line="360" w:lineRule="auto"/>
        <w:jc w:val="both"/>
        <w:rPr>
          <w:rFonts w:ascii="Times New Roman" w:eastAsia="Times New Roman" w:hAnsi="Times New Roman" w:cs="Times New Roman"/>
          <w:sz w:val="24"/>
          <w:szCs w:val="24"/>
        </w:rPr>
      </w:pPr>
    </w:p>
    <w:p w14:paraId="3A2765FF"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lastRenderedPageBreak/>
        <w:t>Una de las metas fundamentales de la creación de la Plataforma Centinela es mejorar la confianza de la ciudadanía en las autoridades de seguridad. Al demostrar que se están tomando medidas concretas para combatir el crimen y mejorar la seguridad pública, se busca fortalecer la relación entre los ciudadanos y las instituciones de justicia y seguridad.</w:t>
      </w:r>
    </w:p>
    <w:p w14:paraId="1480B6C4" w14:textId="77777777" w:rsidR="00C73EE2" w:rsidRDefault="00C73EE2" w:rsidP="00C73EE2">
      <w:pPr>
        <w:spacing w:after="0" w:line="360" w:lineRule="auto"/>
        <w:jc w:val="both"/>
        <w:rPr>
          <w:rFonts w:ascii="Times New Roman" w:eastAsia="Times New Roman" w:hAnsi="Times New Roman" w:cs="Times New Roman"/>
          <w:sz w:val="24"/>
          <w:szCs w:val="24"/>
        </w:rPr>
      </w:pPr>
    </w:p>
    <w:p w14:paraId="28F0297D" w14:textId="49B7185C"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t xml:space="preserve">La creación de la Plataforma Centinela en Chihuahua representa un esfuerzo por modernizar y hacer más efectiva la seguridad pública, promoviendo la participación ciudadana y el uso de tecnología para abordar los desafíos de la violencia y el crimen en la región. Este esfuerzo aún continúa, al momento se encuentra instalada en 6 Subcentros Centinela que fueron inaugurados en </w:t>
      </w:r>
      <w:r>
        <w:rPr>
          <w:rFonts w:ascii="Arial" w:eastAsia="Arial" w:hAnsi="Arial" w:cs="Arial"/>
          <w:color w:val="000000"/>
          <w:sz w:val="24"/>
          <w:szCs w:val="24"/>
        </w:rPr>
        <w:t>Chihuahua, Ciudad</w:t>
      </w:r>
      <w:r>
        <w:rPr>
          <w:rFonts w:ascii="Arial" w:eastAsia="Arial" w:hAnsi="Arial" w:cs="Arial"/>
          <w:color w:val="000000"/>
          <w:sz w:val="24"/>
          <w:szCs w:val="24"/>
        </w:rPr>
        <w:t xml:space="preserve"> Juárez, Delicias, Camargo, Parral y </w:t>
      </w:r>
      <w:r>
        <w:rPr>
          <w:rFonts w:ascii="Arial" w:eastAsia="Arial" w:hAnsi="Arial" w:cs="Arial"/>
          <w:color w:val="000000"/>
          <w:sz w:val="24"/>
          <w:szCs w:val="24"/>
        </w:rPr>
        <w:t>Cuauhtémoc; la</w:t>
      </w:r>
      <w:r>
        <w:rPr>
          <w:rFonts w:ascii="Arial" w:eastAsia="Arial" w:hAnsi="Arial" w:cs="Arial"/>
          <w:color w:val="000000"/>
          <w:sz w:val="24"/>
          <w:szCs w:val="24"/>
        </w:rPr>
        <w:t xml:space="preserve"> inauguración de la Torre Centinela se tiene planeada para 2025.  </w:t>
      </w:r>
    </w:p>
    <w:p w14:paraId="4E141622" w14:textId="77777777" w:rsidR="00C73EE2" w:rsidRDefault="00C73EE2">
      <w:pPr>
        <w:spacing w:after="0" w:line="360" w:lineRule="auto"/>
        <w:ind w:firstLine="142"/>
        <w:jc w:val="both"/>
        <w:rPr>
          <w:rFonts w:ascii="Arial" w:eastAsia="Arial" w:hAnsi="Arial" w:cs="Arial"/>
          <w:sz w:val="24"/>
          <w:szCs w:val="24"/>
        </w:rPr>
      </w:pPr>
    </w:p>
    <w:p w14:paraId="0EAF2A8E" w14:textId="77777777" w:rsidR="00BB49B9" w:rsidRDefault="00BB49B9">
      <w:pPr>
        <w:spacing w:after="0" w:line="360" w:lineRule="auto"/>
        <w:jc w:val="both"/>
        <w:rPr>
          <w:rFonts w:ascii="Arial" w:eastAsia="Arial" w:hAnsi="Arial" w:cs="Arial"/>
          <w:sz w:val="24"/>
          <w:szCs w:val="24"/>
        </w:rPr>
      </w:pPr>
    </w:p>
    <w:p w14:paraId="1FF67C4B" w14:textId="77777777" w:rsidR="00BB49B9" w:rsidRDefault="00BB49B9">
      <w:pPr>
        <w:spacing w:line="360" w:lineRule="auto"/>
        <w:jc w:val="both"/>
        <w:rPr>
          <w:rFonts w:ascii="Arial" w:eastAsia="Arial" w:hAnsi="Arial" w:cs="Arial"/>
          <w:sz w:val="24"/>
          <w:szCs w:val="24"/>
        </w:rPr>
      </w:pPr>
    </w:p>
    <w:p w14:paraId="4E0B093C" w14:textId="77777777" w:rsidR="00BB49B9" w:rsidRDefault="00BB49B9">
      <w:pPr>
        <w:spacing w:line="360" w:lineRule="auto"/>
        <w:jc w:val="both"/>
        <w:rPr>
          <w:rFonts w:ascii="Arial" w:eastAsia="Arial" w:hAnsi="Arial" w:cs="Arial"/>
          <w:sz w:val="24"/>
          <w:szCs w:val="24"/>
        </w:rPr>
      </w:pPr>
    </w:p>
    <w:p w14:paraId="186E2149" w14:textId="77777777" w:rsidR="00BB49B9" w:rsidRDefault="00304E6B">
      <w:pPr>
        <w:spacing w:after="0" w:line="360" w:lineRule="auto"/>
        <w:jc w:val="both"/>
        <w:rPr>
          <w:rFonts w:ascii="Arial" w:eastAsia="Arial" w:hAnsi="Arial" w:cs="Arial"/>
          <w:b/>
          <w:sz w:val="24"/>
          <w:szCs w:val="24"/>
        </w:rPr>
      </w:pPr>
      <w:r>
        <w:br w:type="page"/>
      </w:r>
    </w:p>
    <w:p w14:paraId="53FFA2DE" w14:textId="77777777" w:rsidR="00BB49B9" w:rsidRDefault="00304E6B">
      <w:pPr>
        <w:pStyle w:val="Ttulo1"/>
        <w:numPr>
          <w:ilvl w:val="0"/>
          <w:numId w:val="2"/>
        </w:numPr>
        <w:spacing w:line="360" w:lineRule="auto"/>
        <w:jc w:val="both"/>
        <w:rPr>
          <w:rFonts w:ascii="Arial" w:eastAsia="Arial" w:hAnsi="Arial" w:cs="Arial"/>
          <w:b/>
          <w:smallCaps/>
          <w:color w:val="000000"/>
          <w:sz w:val="24"/>
          <w:szCs w:val="24"/>
        </w:rPr>
      </w:pPr>
      <w:bookmarkStart w:id="12" w:name="_Toc196320867"/>
      <w:r>
        <w:rPr>
          <w:rFonts w:ascii="Arial" w:eastAsia="Arial" w:hAnsi="Arial" w:cs="Arial"/>
          <w:b/>
          <w:smallCaps/>
          <w:color w:val="000000"/>
          <w:sz w:val="24"/>
          <w:szCs w:val="24"/>
        </w:rPr>
        <w:lastRenderedPageBreak/>
        <w:t>CONCLUSIONES SOBRE EL IMPACTO A LA CIUDADANÍA</w:t>
      </w:r>
      <w:bookmarkEnd w:id="12"/>
    </w:p>
    <w:p w14:paraId="11180514" w14:textId="77777777" w:rsidR="00BB49B9" w:rsidRDefault="00BB49B9">
      <w:pPr>
        <w:spacing w:after="0" w:line="360" w:lineRule="auto"/>
        <w:jc w:val="both"/>
        <w:rPr>
          <w:rFonts w:ascii="Arial" w:eastAsia="Arial" w:hAnsi="Arial" w:cs="Arial"/>
          <w:sz w:val="24"/>
          <w:szCs w:val="24"/>
        </w:rPr>
      </w:pPr>
    </w:p>
    <w:p w14:paraId="22C7ECC7" w14:textId="77777777" w:rsidR="00C73EE2" w:rsidRDefault="00C73EE2" w:rsidP="00C73EE2">
      <w:pPr>
        <w:pBdr>
          <w:top w:val="nil"/>
          <w:left w:val="nil"/>
          <w:bottom w:val="nil"/>
          <w:right w:val="nil"/>
          <w:between w:val="nil"/>
        </w:pBdr>
        <w:spacing w:after="0" w:line="360" w:lineRule="auto"/>
        <w:ind w:firstLine="142"/>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La implementación de la Plataforma Centinela en el estado de Chihuahua representa un paso fundamental hacia la modernización y optimización de la seguridad pública. Ante los retos que enfrenta el estado en materia de criminalidad y violencia, especialmente relacionados con el crimen organizado, esta plataforma se erige como una herramienta clave para mejorar la coordinación y la respuesta de las autoridades en tiempo real. Utilizando tecnología avanzada, la plataforma permite integrar información de diversas fuentes y proporciona a las autoridades de seguridad un sistema eficiente para monitorear y enfrentar los delitos.</w:t>
      </w:r>
    </w:p>
    <w:p w14:paraId="6AD34404" w14:textId="77777777" w:rsidR="00C73EE2" w:rsidRDefault="00C73EE2" w:rsidP="00C73EE2">
      <w:pPr>
        <w:spacing w:after="0" w:line="360" w:lineRule="auto"/>
        <w:jc w:val="both"/>
        <w:rPr>
          <w:rFonts w:ascii="Times New Roman" w:eastAsia="Times New Roman" w:hAnsi="Times New Roman" w:cs="Times New Roman"/>
          <w:sz w:val="24"/>
          <w:szCs w:val="24"/>
        </w:rPr>
      </w:pPr>
    </w:p>
    <w:p w14:paraId="45E5305C"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t>Uno de los principales beneficios de la Plataforma Centinela es la centralización de datos, lo que facilita la toma de decisiones rápidas y fundamentadas. Gracias a su capacidad para recolectar, analizar y procesar información de manera efectiva, las autoridades pueden detectar patrones de criminalidad, identificar áreas de alto riesgo y planificar intervenciones de manera más estratégica. Esta capacidad de análisis es vital para hacer frente a la creciente complejidad de los delitos en el estado y mejorar la prevención de incidentes violentos.</w:t>
      </w:r>
    </w:p>
    <w:p w14:paraId="047D0A46" w14:textId="77777777" w:rsidR="00C73EE2" w:rsidRDefault="00C73EE2" w:rsidP="00C73EE2">
      <w:pPr>
        <w:spacing w:after="0" w:line="360" w:lineRule="auto"/>
        <w:jc w:val="both"/>
        <w:rPr>
          <w:rFonts w:ascii="Times New Roman" w:eastAsia="Times New Roman" w:hAnsi="Times New Roman" w:cs="Times New Roman"/>
          <w:sz w:val="24"/>
          <w:szCs w:val="24"/>
        </w:rPr>
      </w:pPr>
    </w:p>
    <w:p w14:paraId="4BFFD288"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t>Además, la Plataforma Centinela promueve una mejor coordinación interinstitucional entre los diversos actores de seguridad. La integración de datos y el trabajo conjunto entre diferentes corporaciones facilita una respuesta más ágil y efectiva ante situaciones de emergencia, reduciendo tiempos de respuesta y aumentando la capacidad de las autoridades para actuar de forma oportuna. Esta cooperación también permite un enfoque más integral en el combate a los delitos y la mejora continua en las estrategias de seguridad. Busca fomentar un entorno más seguro para los habitantes del estado, ofreciendo una respuesta más eficaz y acorde a los desafíos contemporáneos en materia de criminalidad.</w:t>
      </w:r>
    </w:p>
    <w:p w14:paraId="303C809A" w14:textId="77777777" w:rsidR="00C73EE2" w:rsidRDefault="00C73EE2" w:rsidP="00C73EE2">
      <w:pPr>
        <w:spacing w:after="0" w:line="360" w:lineRule="auto"/>
        <w:jc w:val="both"/>
        <w:rPr>
          <w:rFonts w:ascii="Times New Roman" w:eastAsia="Times New Roman" w:hAnsi="Times New Roman" w:cs="Times New Roman"/>
          <w:sz w:val="24"/>
          <w:szCs w:val="24"/>
        </w:rPr>
      </w:pPr>
    </w:p>
    <w:p w14:paraId="1C1E5B94" w14:textId="77777777" w:rsidR="00C73EE2" w:rsidRDefault="00C73EE2" w:rsidP="00C73EE2">
      <w:pPr>
        <w:spacing w:after="0" w:line="360" w:lineRule="auto"/>
        <w:ind w:firstLine="142"/>
        <w:jc w:val="both"/>
        <w:rPr>
          <w:rFonts w:ascii="Times New Roman" w:eastAsia="Times New Roman" w:hAnsi="Times New Roman" w:cs="Times New Roman"/>
          <w:sz w:val="24"/>
          <w:szCs w:val="24"/>
        </w:rPr>
      </w:pPr>
      <w:r>
        <w:rPr>
          <w:rFonts w:ascii="Arial" w:eastAsia="Arial" w:hAnsi="Arial" w:cs="Arial"/>
          <w:color w:val="000000"/>
          <w:sz w:val="24"/>
          <w:szCs w:val="24"/>
        </w:rPr>
        <w:lastRenderedPageBreak/>
        <w:t>La creación e implementación de la Plataforma Centinela refleja el compromiso del gobierno estatal con la seguridad de la ciudadanía y responde a la creciente demanda de estrategias innovadoras para enfrentar los retos en materia de seguridad pública en Chihuahua. Representa un paso fundamental hacia la modernización de la seguridad pública. Su éxito depende de una integración adecuada, la capacitación del personal y el respeto a los derechos humanos.</w:t>
      </w:r>
    </w:p>
    <w:p w14:paraId="1E36437E" w14:textId="77777777" w:rsidR="00C73EE2" w:rsidRDefault="00C73EE2">
      <w:pPr>
        <w:spacing w:after="0" w:line="360" w:lineRule="auto"/>
        <w:ind w:firstLine="142"/>
        <w:jc w:val="both"/>
        <w:rPr>
          <w:rFonts w:ascii="Arial" w:eastAsia="Arial" w:hAnsi="Arial" w:cs="Arial"/>
          <w:sz w:val="24"/>
          <w:szCs w:val="24"/>
        </w:rPr>
      </w:pPr>
    </w:p>
    <w:p w14:paraId="28936DA7" w14:textId="77777777" w:rsidR="00BB49B9" w:rsidRDefault="00BB49B9">
      <w:pPr>
        <w:spacing w:after="0" w:line="360" w:lineRule="auto"/>
        <w:jc w:val="both"/>
        <w:rPr>
          <w:rFonts w:ascii="Arial" w:eastAsia="Arial" w:hAnsi="Arial" w:cs="Arial"/>
          <w:sz w:val="24"/>
          <w:szCs w:val="24"/>
        </w:rPr>
      </w:pPr>
    </w:p>
    <w:p w14:paraId="4B9EF667" w14:textId="77777777" w:rsidR="00BB49B9" w:rsidRDefault="00304E6B">
      <w:pPr>
        <w:rPr>
          <w:rFonts w:ascii="Arial" w:eastAsia="Arial" w:hAnsi="Arial" w:cs="Arial"/>
          <w:b/>
          <w:smallCaps/>
          <w:sz w:val="24"/>
          <w:szCs w:val="24"/>
        </w:rPr>
      </w:pPr>
      <w:r>
        <w:br w:type="page"/>
      </w:r>
    </w:p>
    <w:p w14:paraId="2C5F9DD1" w14:textId="77777777" w:rsidR="00BB49B9" w:rsidRDefault="00304E6B">
      <w:pPr>
        <w:pStyle w:val="Ttulo1"/>
        <w:jc w:val="center"/>
        <w:rPr>
          <w:rFonts w:ascii="Arial" w:eastAsia="Arial" w:hAnsi="Arial" w:cs="Arial"/>
          <w:b/>
          <w:smallCaps/>
          <w:sz w:val="24"/>
          <w:szCs w:val="24"/>
        </w:rPr>
      </w:pPr>
      <w:bookmarkStart w:id="13" w:name="_Toc196320868"/>
      <w:r>
        <w:rPr>
          <w:rFonts w:ascii="Arial" w:eastAsia="Arial" w:hAnsi="Arial" w:cs="Arial"/>
          <w:b/>
          <w:smallCaps/>
          <w:color w:val="000000"/>
          <w:sz w:val="24"/>
          <w:szCs w:val="24"/>
        </w:rPr>
        <w:lastRenderedPageBreak/>
        <w:t>REFERENCIAS</w:t>
      </w:r>
      <w:bookmarkEnd w:id="13"/>
      <w:r>
        <w:rPr>
          <w:rFonts w:ascii="Arial" w:eastAsia="Arial" w:hAnsi="Arial" w:cs="Arial"/>
          <w:smallCaps/>
          <w:sz w:val="24"/>
          <w:szCs w:val="24"/>
        </w:rPr>
        <w:t xml:space="preserve"> </w:t>
      </w:r>
    </w:p>
    <w:p w14:paraId="6B3630F1" w14:textId="77777777" w:rsidR="00BB49B9" w:rsidRDefault="00BB49B9">
      <w:pPr>
        <w:rPr>
          <w:rFonts w:ascii="Arial" w:eastAsia="Arial" w:hAnsi="Arial" w:cs="Arial"/>
          <w:sz w:val="24"/>
          <w:szCs w:val="24"/>
        </w:rPr>
      </w:pPr>
    </w:p>
    <w:p w14:paraId="699661B3" w14:textId="77777777" w:rsidR="00C73EE2" w:rsidRPr="00C73EE2" w:rsidRDefault="00C73EE2" w:rsidP="00C73EE2">
      <w:pPr>
        <w:ind w:left="426" w:hanging="480"/>
        <w:rPr>
          <w:rFonts w:ascii="Arial" w:hAnsi="Arial" w:cs="Arial"/>
          <w:sz w:val="24"/>
          <w:szCs w:val="24"/>
        </w:rPr>
      </w:pPr>
      <w:r w:rsidRPr="00C73EE2">
        <w:rPr>
          <w:rFonts w:ascii="Arial" w:hAnsi="Arial" w:cs="Arial"/>
          <w:sz w:val="24"/>
          <w:szCs w:val="24"/>
        </w:rPr>
        <w:t>Congreso del Estado de Chihuahua (2022). Reglamento de seguridad pública del Estado de Chihuahua [PDF]. Obtenido de https://www.congresochihuahua2.gob.mx/biblioteca/reglamentos/archivosReglamentos/228.pdf</w:t>
      </w:r>
    </w:p>
    <w:p w14:paraId="2D88B95E" w14:textId="77777777" w:rsidR="00C73EE2" w:rsidRPr="00C73EE2" w:rsidRDefault="00C73EE2" w:rsidP="00C73EE2">
      <w:pPr>
        <w:ind w:left="426" w:hanging="480"/>
        <w:rPr>
          <w:rFonts w:ascii="Arial" w:hAnsi="Arial" w:cs="Arial"/>
          <w:sz w:val="24"/>
          <w:szCs w:val="24"/>
        </w:rPr>
      </w:pPr>
      <w:r w:rsidRPr="00C73EE2">
        <w:rPr>
          <w:rFonts w:ascii="Arial" w:hAnsi="Arial" w:cs="Arial"/>
          <w:sz w:val="24"/>
          <w:szCs w:val="24"/>
        </w:rPr>
        <w:t>Congreso del Estado de Chihuahua (2022). Plan Estatal de Desarrollo 2022-2027. Gobierno del Estado de Chihuahua. Obtenido de https://www.congresochihuahua2.gob.mx/biblioteca/iniciativas/archivosIniciativas/17946.pdf</w:t>
      </w:r>
    </w:p>
    <w:p w14:paraId="65447869" w14:textId="26CF0459" w:rsidR="00C73EE2" w:rsidRPr="00C73EE2" w:rsidRDefault="00C73EE2" w:rsidP="00C73EE2">
      <w:pPr>
        <w:ind w:left="426" w:hanging="480"/>
        <w:rPr>
          <w:rFonts w:ascii="Arial" w:hAnsi="Arial" w:cs="Arial"/>
          <w:sz w:val="24"/>
          <w:szCs w:val="24"/>
        </w:rPr>
      </w:pPr>
      <w:r w:rsidRPr="00C73EE2">
        <w:rPr>
          <w:rFonts w:ascii="Arial" w:hAnsi="Arial" w:cs="Arial"/>
          <w:sz w:val="24"/>
          <w:szCs w:val="24"/>
        </w:rPr>
        <w:t>Hernández, M. (2023). Desafíos y estrategias de seguridad en Chihuahua: Un análisis de la violencia y la delincuencia organizada. Universidad Autónoma de Chihuahua. Obtenido de https://www.uach.mx/publicaciones/desafiosseguridadchihuahua</w:t>
      </w:r>
    </w:p>
    <w:p w14:paraId="6D8BC0C8" w14:textId="77777777" w:rsidR="00BB49B9" w:rsidRDefault="00304E6B">
      <w:pPr>
        <w:ind w:hanging="480"/>
        <w:rPr>
          <w:rFonts w:ascii="Arial" w:eastAsia="Arial" w:hAnsi="Arial" w:cs="Arial"/>
          <w:sz w:val="24"/>
          <w:szCs w:val="24"/>
        </w:rPr>
      </w:pPr>
      <w:r>
        <w:rPr>
          <w:rFonts w:ascii="Arial" w:eastAsia="Arial" w:hAnsi="Arial" w:cs="Arial"/>
          <w:sz w:val="24"/>
          <w:szCs w:val="24"/>
        </w:rPr>
        <w:t> </w:t>
      </w:r>
    </w:p>
    <w:p w14:paraId="256FBA6F" w14:textId="77777777" w:rsidR="00BB49B9" w:rsidRDefault="00BB49B9"/>
    <w:p w14:paraId="4A4FFEE1" w14:textId="77777777" w:rsidR="00BB49B9" w:rsidRDefault="00BB49B9"/>
    <w:sectPr w:rsidR="00BB49B9" w:rsidSect="00C520D7">
      <w:headerReference w:type="default" r:id="rId10"/>
      <w:footerReference w:type="default" r:id="rId11"/>
      <w:pgSz w:w="12240" w:h="15840"/>
      <w:pgMar w:top="2269"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B6F9AB" w14:textId="77777777" w:rsidR="004F5F9E" w:rsidRDefault="004F5F9E">
      <w:pPr>
        <w:spacing w:after="0" w:line="240" w:lineRule="auto"/>
      </w:pPr>
      <w:r>
        <w:separator/>
      </w:r>
    </w:p>
  </w:endnote>
  <w:endnote w:type="continuationSeparator" w:id="0">
    <w:p w14:paraId="7D47090B" w14:textId="77777777" w:rsidR="004F5F9E" w:rsidRDefault="004F5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9B4A5" w14:textId="77777777" w:rsidR="00BB49B9" w:rsidRDefault="00304E6B">
    <w:pPr>
      <w:pBdr>
        <w:top w:val="nil"/>
        <w:left w:val="nil"/>
        <w:bottom w:val="nil"/>
        <w:right w:val="nil"/>
        <w:between w:val="nil"/>
      </w:pBdr>
      <w:tabs>
        <w:tab w:val="center" w:pos="4419"/>
        <w:tab w:val="right" w:pos="8838"/>
      </w:tabs>
      <w:spacing w:after="0" w:line="240" w:lineRule="auto"/>
      <w:jc w:val="right"/>
      <w:rPr>
        <w:smallCaps/>
        <w:color w:val="4472C4"/>
      </w:rPr>
    </w:pPr>
    <w:r>
      <w:rPr>
        <w:smallCaps/>
        <w:color w:val="4472C4"/>
      </w:rPr>
      <w:fldChar w:fldCharType="begin"/>
    </w:r>
    <w:r>
      <w:rPr>
        <w:smallCaps/>
        <w:color w:val="4472C4"/>
      </w:rPr>
      <w:instrText>PAGE</w:instrText>
    </w:r>
    <w:r>
      <w:rPr>
        <w:smallCaps/>
        <w:color w:val="4472C4"/>
      </w:rPr>
      <w:fldChar w:fldCharType="separate"/>
    </w:r>
    <w:r w:rsidR="00C520D7">
      <w:rPr>
        <w:smallCaps/>
        <w:noProof/>
        <w:color w:val="4472C4"/>
      </w:rPr>
      <w:t>2</w:t>
    </w:r>
    <w:r>
      <w:rPr>
        <w:smallCaps/>
        <w:color w:val="4472C4"/>
      </w:rPr>
      <w:fldChar w:fldCharType="end"/>
    </w:r>
  </w:p>
  <w:p w14:paraId="0633F756" w14:textId="77777777" w:rsidR="00BB49B9" w:rsidRDefault="00BB49B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D4F05" w14:textId="77777777" w:rsidR="004F5F9E" w:rsidRDefault="004F5F9E">
      <w:pPr>
        <w:spacing w:after="0" w:line="240" w:lineRule="auto"/>
      </w:pPr>
      <w:r>
        <w:separator/>
      </w:r>
    </w:p>
  </w:footnote>
  <w:footnote w:type="continuationSeparator" w:id="0">
    <w:p w14:paraId="1E271539" w14:textId="77777777" w:rsidR="004F5F9E" w:rsidRDefault="004F5F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CBDEE" w14:textId="55CC5B7A" w:rsidR="00BB49B9" w:rsidRDefault="00CC5A86" w:rsidP="00C520D7">
    <w:pPr>
      <w:pBdr>
        <w:top w:val="nil"/>
        <w:left w:val="nil"/>
        <w:bottom w:val="nil"/>
        <w:right w:val="nil"/>
        <w:between w:val="nil"/>
      </w:pBdr>
      <w:tabs>
        <w:tab w:val="center" w:pos="4419"/>
        <w:tab w:val="right" w:pos="8838"/>
      </w:tabs>
      <w:spacing w:after="0" w:line="240" w:lineRule="auto"/>
      <w:rPr>
        <w:color w:val="000000"/>
      </w:rPr>
    </w:pPr>
    <w:r w:rsidRPr="004335BD">
      <w:rPr>
        <w:rFonts w:ascii="Arial" w:hAnsi="Arial" w:cs="Arial"/>
        <w:noProof/>
      </w:rPr>
      <w:drawing>
        <wp:anchor distT="0" distB="0" distL="114300" distR="114300" simplePos="0" relativeHeight="251659264" behindDoc="1" locked="0" layoutInCell="1" allowOverlap="1" wp14:anchorId="1BDE3954" wp14:editId="4EC65C33">
          <wp:simplePos x="0" y="0"/>
          <wp:positionH relativeFrom="page">
            <wp:align>right</wp:align>
          </wp:positionH>
          <wp:positionV relativeFrom="page">
            <wp:align>bottom</wp:align>
          </wp:positionV>
          <wp:extent cx="7772400" cy="10054800"/>
          <wp:effectExtent l="0" t="0" r="0" b="3810"/>
          <wp:wrapNone/>
          <wp:docPr id="309255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67092" name="Imagen 142446709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E2811"/>
    <w:multiLevelType w:val="multilevel"/>
    <w:tmpl w:val="8A34967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 w15:restartNumberingAfterBreak="0">
    <w:nsid w:val="06FF27CF"/>
    <w:multiLevelType w:val="multilevel"/>
    <w:tmpl w:val="BD389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E73304"/>
    <w:multiLevelType w:val="multilevel"/>
    <w:tmpl w:val="BF22F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C36336"/>
    <w:multiLevelType w:val="multilevel"/>
    <w:tmpl w:val="9EB8817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15:restartNumberingAfterBreak="0">
    <w:nsid w:val="2FB02A25"/>
    <w:multiLevelType w:val="multilevel"/>
    <w:tmpl w:val="338C11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B380200"/>
    <w:multiLevelType w:val="multilevel"/>
    <w:tmpl w:val="F77264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3AE4FE6"/>
    <w:multiLevelType w:val="multilevel"/>
    <w:tmpl w:val="C8D89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256109">
    <w:abstractNumId w:val="6"/>
  </w:num>
  <w:num w:numId="2" w16cid:durableId="580454995">
    <w:abstractNumId w:val="3"/>
  </w:num>
  <w:num w:numId="3" w16cid:durableId="1715079497">
    <w:abstractNumId w:val="2"/>
  </w:num>
  <w:num w:numId="4" w16cid:durableId="1150367775">
    <w:abstractNumId w:val="0"/>
  </w:num>
  <w:num w:numId="5" w16cid:durableId="2122872806">
    <w:abstractNumId w:val="1"/>
  </w:num>
  <w:num w:numId="6" w16cid:durableId="111290369">
    <w:abstractNumId w:val="5"/>
  </w:num>
  <w:num w:numId="7" w16cid:durableId="5105340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9B9"/>
    <w:rsid w:val="00015A99"/>
    <w:rsid w:val="00304E6B"/>
    <w:rsid w:val="00356E48"/>
    <w:rsid w:val="004335BD"/>
    <w:rsid w:val="004F5F9E"/>
    <w:rsid w:val="00540AB3"/>
    <w:rsid w:val="007F0C3A"/>
    <w:rsid w:val="008733D9"/>
    <w:rsid w:val="00BB49B9"/>
    <w:rsid w:val="00BC0460"/>
    <w:rsid w:val="00C2703C"/>
    <w:rsid w:val="00C520D7"/>
    <w:rsid w:val="00C73EE2"/>
    <w:rsid w:val="00CB45E5"/>
    <w:rsid w:val="00CC5A86"/>
    <w:rsid w:val="00CE0F28"/>
    <w:rsid w:val="00CE7C54"/>
    <w:rsid w:val="00D50FF8"/>
    <w:rsid w:val="00D97D1C"/>
    <w:rsid w:val="00ED47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9CA54"/>
  <w15:docId w15:val="{715DE2BF-2524-40F8-ACDB-E27142179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CC8"/>
  </w:style>
  <w:style w:type="paragraph" w:styleId="Ttulo1">
    <w:name w:val="heading 1"/>
    <w:basedOn w:val="Normal"/>
    <w:next w:val="Normal"/>
    <w:link w:val="Ttulo1Car"/>
    <w:uiPriority w:val="9"/>
    <w:qFormat/>
    <w:rsid w:val="00327C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327CC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327CC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327CC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327CC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327CC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27CC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27CC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27CC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327C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327CC8"/>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327CC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327CC8"/>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327CC8"/>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327CC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327CC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27CC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27CC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27CC8"/>
    <w:rPr>
      <w:rFonts w:eastAsiaTheme="majorEastAsia" w:cstheme="majorBidi"/>
      <w:color w:val="272727" w:themeColor="text1" w:themeTint="D8"/>
    </w:rPr>
  </w:style>
  <w:style w:type="character" w:customStyle="1" w:styleId="TtuloCar">
    <w:name w:val="Título Car"/>
    <w:basedOn w:val="Fuentedeprrafopredeter"/>
    <w:link w:val="Ttulo"/>
    <w:uiPriority w:val="10"/>
    <w:rsid w:val="00327CC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327CC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27CC8"/>
    <w:pPr>
      <w:spacing w:before="160"/>
      <w:jc w:val="center"/>
    </w:pPr>
    <w:rPr>
      <w:i/>
      <w:iCs/>
      <w:color w:val="404040" w:themeColor="text1" w:themeTint="BF"/>
    </w:rPr>
  </w:style>
  <w:style w:type="character" w:customStyle="1" w:styleId="CitaCar">
    <w:name w:val="Cita Car"/>
    <w:basedOn w:val="Fuentedeprrafopredeter"/>
    <w:link w:val="Cita"/>
    <w:uiPriority w:val="29"/>
    <w:rsid w:val="00327CC8"/>
    <w:rPr>
      <w:i/>
      <w:iCs/>
      <w:color w:val="404040" w:themeColor="text1" w:themeTint="BF"/>
    </w:rPr>
  </w:style>
  <w:style w:type="paragraph" w:styleId="Prrafodelista">
    <w:name w:val="List Paragraph"/>
    <w:basedOn w:val="Normal"/>
    <w:uiPriority w:val="34"/>
    <w:qFormat/>
    <w:rsid w:val="00327CC8"/>
    <w:pPr>
      <w:ind w:left="720"/>
      <w:contextualSpacing/>
    </w:pPr>
  </w:style>
  <w:style w:type="character" w:styleId="nfasisintenso">
    <w:name w:val="Intense Emphasis"/>
    <w:basedOn w:val="Fuentedeprrafopredeter"/>
    <w:uiPriority w:val="21"/>
    <w:qFormat/>
    <w:rsid w:val="00327CC8"/>
    <w:rPr>
      <w:i/>
      <w:iCs/>
      <w:color w:val="2F5496" w:themeColor="accent1" w:themeShade="BF"/>
    </w:rPr>
  </w:style>
  <w:style w:type="paragraph" w:styleId="Citadestacada">
    <w:name w:val="Intense Quote"/>
    <w:basedOn w:val="Normal"/>
    <w:next w:val="Normal"/>
    <w:link w:val="CitadestacadaCar"/>
    <w:uiPriority w:val="30"/>
    <w:qFormat/>
    <w:rsid w:val="00327CC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327CC8"/>
    <w:rPr>
      <w:i/>
      <w:iCs/>
      <w:color w:val="2F5496" w:themeColor="accent1" w:themeShade="BF"/>
    </w:rPr>
  </w:style>
  <w:style w:type="character" w:styleId="Referenciaintensa">
    <w:name w:val="Intense Reference"/>
    <w:basedOn w:val="Fuentedeprrafopredeter"/>
    <w:uiPriority w:val="32"/>
    <w:qFormat/>
    <w:rsid w:val="00327CC8"/>
    <w:rPr>
      <w:b/>
      <w:bCs/>
      <w:smallCaps/>
      <w:color w:val="2F5496" w:themeColor="accent1" w:themeShade="BF"/>
      <w:spacing w:val="5"/>
    </w:rPr>
  </w:style>
  <w:style w:type="paragraph" w:styleId="Encabezado">
    <w:name w:val="header"/>
    <w:basedOn w:val="Normal"/>
    <w:link w:val="EncabezadoCar"/>
    <w:uiPriority w:val="99"/>
    <w:unhideWhenUsed/>
    <w:rsid w:val="00327C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7CC8"/>
  </w:style>
  <w:style w:type="paragraph" w:styleId="Piedepgina">
    <w:name w:val="footer"/>
    <w:basedOn w:val="Normal"/>
    <w:link w:val="PiedepginaCar"/>
    <w:uiPriority w:val="99"/>
    <w:unhideWhenUsed/>
    <w:rsid w:val="00327C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7CC8"/>
  </w:style>
  <w:style w:type="table" w:styleId="Tablaconcuadrcula">
    <w:name w:val="Table Grid"/>
    <w:basedOn w:val="Tablanormal"/>
    <w:uiPriority w:val="39"/>
    <w:rsid w:val="00327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327CC8"/>
    <w:pPr>
      <w:spacing w:before="240" w:after="0"/>
      <w:outlineLvl w:val="9"/>
    </w:pPr>
    <w:rPr>
      <w:sz w:val="32"/>
      <w:szCs w:val="32"/>
    </w:rPr>
  </w:style>
  <w:style w:type="paragraph" w:styleId="TDC1">
    <w:name w:val="toc 1"/>
    <w:basedOn w:val="Normal"/>
    <w:next w:val="Normal"/>
    <w:autoRedefine/>
    <w:uiPriority w:val="39"/>
    <w:unhideWhenUsed/>
    <w:rsid w:val="00327CC8"/>
    <w:pPr>
      <w:spacing w:after="100"/>
    </w:pPr>
  </w:style>
  <w:style w:type="paragraph" w:styleId="TDC2">
    <w:name w:val="toc 2"/>
    <w:basedOn w:val="Normal"/>
    <w:next w:val="Normal"/>
    <w:autoRedefine/>
    <w:uiPriority w:val="39"/>
    <w:unhideWhenUsed/>
    <w:rsid w:val="00327CC8"/>
    <w:pPr>
      <w:spacing w:after="100"/>
      <w:ind w:left="220"/>
    </w:pPr>
  </w:style>
  <w:style w:type="character" w:styleId="Hipervnculo">
    <w:name w:val="Hyperlink"/>
    <w:basedOn w:val="Fuentedeprrafopredeter"/>
    <w:uiPriority w:val="99"/>
    <w:unhideWhenUsed/>
    <w:rsid w:val="00327CC8"/>
    <w:rPr>
      <w:color w:val="0563C1" w:themeColor="hyperlink"/>
      <w:u w:val="single"/>
    </w:rPr>
  </w:style>
  <w:style w:type="character" w:styleId="Mencinsinresolver">
    <w:name w:val="Unresolved Mention"/>
    <w:basedOn w:val="Fuentedeprrafopredeter"/>
    <w:uiPriority w:val="99"/>
    <w:semiHidden/>
    <w:unhideWhenUsed/>
    <w:rsid w:val="0085692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D50FF8"/>
    <w:rPr>
      <w:b/>
      <w:bCs/>
    </w:rPr>
  </w:style>
  <w:style w:type="paragraph" w:styleId="NormalWeb">
    <w:name w:val="Normal (Web)"/>
    <w:basedOn w:val="Normal"/>
    <w:uiPriority w:val="99"/>
    <w:semiHidden/>
    <w:unhideWhenUsed/>
    <w:rsid w:val="00D50FF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59737">
      <w:bodyDiv w:val="1"/>
      <w:marLeft w:val="0"/>
      <w:marRight w:val="0"/>
      <w:marTop w:val="0"/>
      <w:marBottom w:val="0"/>
      <w:divBdr>
        <w:top w:val="none" w:sz="0" w:space="0" w:color="auto"/>
        <w:left w:val="none" w:sz="0" w:space="0" w:color="auto"/>
        <w:bottom w:val="none" w:sz="0" w:space="0" w:color="auto"/>
        <w:right w:val="none" w:sz="0" w:space="0" w:color="auto"/>
      </w:divBdr>
      <w:divsChild>
        <w:div w:id="1804151721">
          <w:marLeft w:val="0"/>
          <w:marRight w:val="0"/>
          <w:marTop w:val="0"/>
          <w:marBottom w:val="0"/>
          <w:divBdr>
            <w:top w:val="none" w:sz="0" w:space="0" w:color="auto"/>
            <w:left w:val="none" w:sz="0" w:space="0" w:color="auto"/>
            <w:bottom w:val="none" w:sz="0" w:space="0" w:color="auto"/>
            <w:right w:val="none" w:sz="0" w:space="0" w:color="auto"/>
          </w:divBdr>
          <w:divsChild>
            <w:div w:id="1803189186">
              <w:marLeft w:val="0"/>
              <w:marRight w:val="0"/>
              <w:marTop w:val="0"/>
              <w:marBottom w:val="0"/>
              <w:divBdr>
                <w:top w:val="none" w:sz="0" w:space="0" w:color="auto"/>
                <w:left w:val="none" w:sz="0" w:space="0" w:color="auto"/>
                <w:bottom w:val="none" w:sz="0" w:space="0" w:color="auto"/>
                <w:right w:val="none" w:sz="0" w:space="0" w:color="auto"/>
              </w:divBdr>
              <w:divsChild>
                <w:div w:id="24017261">
                  <w:marLeft w:val="0"/>
                  <w:marRight w:val="0"/>
                  <w:marTop w:val="0"/>
                  <w:marBottom w:val="0"/>
                  <w:divBdr>
                    <w:top w:val="none" w:sz="0" w:space="0" w:color="auto"/>
                    <w:left w:val="none" w:sz="0" w:space="0" w:color="auto"/>
                    <w:bottom w:val="none" w:sz="0" w:space="0" w:color="auto"/>
                    <w:right w:val="none" w:sz="0" w:space="0" w:color="auto"/>
                  </w:divBdr>
                  <w:divsChild>
                    <w:div w:id="1140003998">
                      <w:marLeft w:val="0"/>
                      <w:marRight w:val="0"/>
                      <w:marTop w:val="0"/>
                      <w:marBottom w:val="0"/>
                      <w:divBdr>
                        <w:top w:val="none" w:sz="0" w:space="0" w:color="auto"/>
                        <w:left w:val="none" w:sz="0" w:space="0" w:color="auto"/>
                        <w:bottom w:val="none" w:sz="0" w:space="0" w:color="auto"/>
                        <w:right w:val="none" w:sz="0" w:space="0" w:color="auto"/>
                      </w:divBdr>
                      <w:divsChild>
                        <w:div w:id="1375810025">
                          <w:marLeft w:val="0"/>
                          <w:marRight w:val="0"/>
                          <w:marTop w:val="0"/>
                          <w:marBottom w:val="0"/>
                          <w:divBdr>
                            <w:top w:val="none" w:sz="0" w:space="0" w:color="auto"/>
                            <w:left w:val="none" w:sz="0" w:space="0" w:color="auto"/>
                            <w:bottom w:val="none" w:sz="0" w:space="0" w:color="auto"/>
                            <w:right w:val="none" w:sz="0" w:space="0" w:color="auto"/>
                          </w:divBdr>
                          <w:divsChild>
                            <w:div w:id="50738188">
                              <w:marLeft w:val="0"/>
                              <w:marRight w:val="0"/>
                              <w:marTop w:val="0"/>
                              <w:marBottom w:val="0"/>
                              <w:divBdr>
                                <w:top w:val="none" w:sz="0" w:space="0" w:color="auto"/>
                                <w:left w:val="none" w:sz="0" w:space="0" w:color="auto"/>
                                <w:bottom w:val="none" w:sz="0" w:space="0" w:color="auto"/>
                                <w:right w:val="none" w:sz="0" w:space="0" w:color="auto"/>
                              </w:divBdr>
                              <w:divsChild>
                                <w:div w:id="1136415877">
                                  <w:marLeft w:val="0"/>
                                  <w:marRight w:val="0"/>
                                  <w:marTop w:val="0"/>
                                  <w:marBottom w:val="0"/>
                                  <w:divBdr>
                                    <w:top w:val="none" w:sz="0" w:space="0" w:color="auto"/>
                                    <w:left w:val="none" w:sz="0" w:space="0" w:color="auto"/>
                                    <w:bottom w:val="none" w:sz="0" w:space="0" w:color="auto"/>
                                    <w:right w:val="none" w:sz="0" w:space="0" w:color="auto"/>
                                  </w:divBdr>
                                  <w:divsChild>
                                    <w:div w:id="123393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8222700">
      <w:bodyDiv w:val="1"/>
      <w:marLeft w:val="0"/>
      <w:marRight w:val="0"/>
      <w:marTop w:val="0"/>
      <w:marBottom w:val="0"/>
      <w:divBdr>
        <w:top w:val="none" w:sz="0" w:space="0" w:color="auto"/>
        <w:left w:val="none" w:sz="0" w:space="0" w:color="auto"/>
        <w:bottom w:val="none" w:sz="0" w:space="0" w:color="auto"/>
        <w:right w:val="none" w:sz="0" w:space="0" w:color="auto"/>
      </w:divBdr>
    </w:div>
    <w:div w:id="880089851">
      <w:bodyDiv w:val="1"/>
      <w:marLeft w:val="0"/>
      <w:marRight w:val="0"/>
      <w:marTop w:val="0"/>
      <w:marBottom w:val="0"/>
      <w:divBdr>
        <w:top w:val="none" w:sz="0" w:space="0" w:color="auto"/>
        <w:left w:val="none" w:sz="0" w:space="0" w:color="auto"/>
        <w:bottom w:val="none" w:sz="0" w:space="0" w:color="auto"/>
        <w:right w:val="none" w:sz="0" w:space="0" w:color="auto"/>
      </w:divBdr>
    </w:div>
    <w:div w:id="1495949217">
      <w:bodyDiv w:val="1"/>
      <w:marLeft w:val="0"/>
      <w:marRight w:val="0"/>
      <w:marTop w:val="0"/>
      <w:marBottom w:val="0"/>
      <w:divBdr>
        <w:top w:val="none" w:sz="0" w:space="0" w:color="auto"/>
        <w:left w:val="none" w:sz="0" w:space="0" w:color="auto"/>
        <w:bottom w:val="none" w:sz="0" w:space="0" w:color="auto"/>
        <w:right w:val="none" w:sz="0" w:space="0" w:color="auto"/>
      </w:divBdr>
    </w:div>
    <w:div w:id="1799832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74quJJb92KuDQA1/+zcL6aFizg==">CgMxLjAyCGguZ2pkZ3hzMgloLjMwajB6bGwyCWguMWZvYjl0ZTIJaC4zem55c2g3MgloLjJldDkycDAyCGgudHlqY3d0MgloLjNkeTZ2a20yCWguMXQzaDVzZjIJaC40ZDM0b2c4MgloLjJzOGV5bzEyCWguMTdkcDh2dTIJaC4zcmRjcmpuMgloLjI2aW4xcmcyCGgubG54Yno5OAByITFuak5DOE9NS2ZMWTFLc3cxV2VvNjlqREFzbXhxeG0xcA==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24</Pages>
  <Words>4833</Words>
  <Characters>26582</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 point</dc:creator>
  <cp:lastModifiedBy>usuario</cp:lastModifiedBy>
  <cp:revision>3</cp:revision>
  <dcterms:created xsi:type="dcterms:W3CDTF">2025-04-29T17:34:00Z</dcterms:created>
  <dcterms:modified xsi:type="dcterms:W3CDTF">2025-04-29T18:52:00Z</dcterms:modified>
</cp:coreProperties>
</file>